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A8" w:rsidRDefault="00E636A8" w:rsidP="00E636A8">
      <w:pPr>
        <w:pStyle w:val="1"/>
        <w:spacing w:before="0" w:beforeAutospacing="0" w:after="0" w:afterAutospacing="0"/>
      </w:pPr>
      <w:bookmarkStart w:id="0" w:name="_GoBack"/>
      <w:bookmarkEnd w:id="0"/>
      <w:r>
        <w:t>Отчет Губернатора Белгородской области Евгения Савченко о результатах деятельности Правительства области</w:t>
      </w:r>
    </w:p>
    <w:p w:rsidR="00E636A8" w:rsidRDefault="00E636A8" w:rsidP="00E636A8">
      <w:pPr>
        <w:pStyle w:val="1"/>
        <w:spacing w:before="0" w:beforeAutospacing="0" w:after="0" w:afterAutospacing="0"/>
      </w:pPr>
      <w:r>
        <w:t>в 2014 году</w:t>
      </w:r>
    </w:p>
    <w:p w:rsidR="00E636A8" w:rsidRDefault="00E636A8" w:rsidP="00E636A8">
      <w:pPr>
        <w:pStyle w:val="1"/>
        <w:spacing w:before="0" w:beforeAutospacing="0" w:after="0" w:afterAutospacing="0"/>
      </w:pPr>
    </w:p>
    <w:p w:rsidR="00E636A8" w:rsidRPr="00E636A8" w:rsidRDefault="00E636A8" w:rsidP="00E636A8">
      <w:pPr>
        <w:rPr>
          <w:b/>
          <w:bCs/>
          <w:i/>
          <w:iCs/>
        </w:rPr>
      </w:pPr>
      <w:r w:rsidRPr="00E636A8">
        <w:rPr>
          <w:rStyle w:val="news-date-time"/>
          <w:b/>
          <w:bCs/>
          <w:i/>
          <w:iCs/>
        </w:rPr>
        <w:t xml:space="preserve">19 Февраля 2015 </w:t>
      </w:r>
      <w:r w:rsidRPr="00E636A8">
        <w:rPr>
          <w:b/>
          <w:bCs/>
          <w:i/>
          <w:iCs/>
        </w:rPr>
        <w:t xml:space="preserve">года  на 44-м заседании Белгородской областной Думы Губернатор Евгений Савченко представил ежегодный отчёт о результатах деятельности Правительства области в 2014 году. Публикуем стенограмму выступления главы региона.  </w:t>
      </w:r>
    </w:p>
    <w:p w:rsidR="00E636A8" w:rsidRDefault="00E636A8" w:rsidP="00E636A8"/>
    <w:p w:rsidR="00E636A8" w:rsidRDefault="00E636A8" w:rsidP="00E636A8"/>
    <w:p w:rsidR="00E636A8" w:rsidRDefault="00E636A8" w:rsidP="00E636A8">
      <w:r>
        <w:rPr>
          <w:b/>
          <w:bCs/>
        </w:rPr>
        <w:t>Евгений Савченко:</w:t>
      </w:r>
      <w:r>
        <w:t xml:space="preserve"> Уважаемые депутаты Белгородской областной Думы, приглашённые, Почётные граждане! Уважаемые жители Белгородчины! </w:t>
      </w:r>
    </w:p>
    <w:p w:rsidR="00E636A8" w:rsidRDefault="00E636A8" w:rsidP="00E636A8">
      <w:pPr>
        <w:pStyle w:val="a3"/>
      </w:pPr>
      <w:r>
        <w:t xml:space="preserve">2014 год был ознаменован поистине историческими событиями в жизни нашего народа, да и всего мирового сообщества: победные зимние Олимпийские игры в Сочи, Крымский референдум, гражданское противостояние в Украине, «война санкций» против России. Белгородчина не осталась в стороне от этих тектонических преобразований. Мы гордились спортивными рекордами страны, радовались волеизъявлению крымчан, сопереживали жителям соседнего государства и стали ещё упорнее трудиться на благо нашей Родины. </w:t>
      </w:r>
    </w:p>
    <w:p w:rsidR="00E636A8" w:rsidRDefault="00E636A8" w:rsidP="00E636A8">
      <w:pPr>
        <w:pStyle w:val="a3"/>
      </w:pPr>
      <w:r>
        <w:t xml:space="preserve">Белгородцы никогда не были равнодушными. Мы протянули руку помощи нашим братьям украинцам. В прошедшем году Белгородская область приняла более 100 тысяч жителей Украины, почти двадцать тысяч украинцев проживают у нас в настоящее время, и число их растёт. </w:t>
      </w:r>
    </w:p>
    <w:p w:rsidR="00E636A8" w:rsidRDefault="00E636A8" w:rsidP="00E636A8">
      <w:pPr>
        <w:pStyle w:val="a3"/>
      </w:pPr>
      <w:r>
        <w:t xml:space="preserve">Существенен вклад белгородцев и в дело восстановления достойных условий жизни наших соотечественников из Кировского района Крыма, который за нами закреплён. Для них в ходе благотворительного марафона «Белогорье – Крыму» было собрано свыше 200 миллионов рублей. </w:t>
      </w:r>
    </w:p>
    <w:p w:rsidR="00E636A8" w:rsidRDefault="00E636A8" w:rsidP="00E636A8">
      <w:pPr>
        <w:pStyle w:val="a3"/>
      </w:pPr>
      <w:r>
        <w:t>Хочу поблагодарить всех жителей области за поддержку политики, проводимой государством. Считаю, самое ценное, что мы вынесли из этих судьбоносных уроков, – это сплочение россиян. Мы продемонстрировали всему миру нашу консолидацию вокруг приоритетных интересов государства и решений Президента Российской Федерации Владимира Владимировича Путина. Мы продемонстрировали единодушное осознание, что государство – это мы. Это и есть солидарность, национальная идея, которой так долго не хватало всем нам и которая наполняет жизнь особым смыслом.</w:t>
      </w:r>
    </w:p>
    <w:p w:rsidR="00E636A8" w:rsidRDefault="00E636A8" w:rsidP="00E636A8">
      <w:pPr>
        <w:pStyle w:val="a3"/>
      </w:pPr>
      <w:r>
        <w:t xml:space="preserve">Для Белгородской области 2014 год был ознаменован ещё одним важным событием – 60-летием со дня образования региона. Этот юбилей Белгородчина отметила яркими свершениями: рекордными успехами в сельском хозяйстве, ударным трудом металлургов и строителей, высокими достижениями в научной и культурной сферах. И сегодня мы продолжаем уверенно идти вперёд по пути успешного развития нашей области. </w:t>
      </w:r>
    </w:p>
    <w:p w:rsidR="00E636A8" w:rsidRDefault="00E636A8" w:rsidP="00E636A8">
      <w:pPr>
        <w:pStyle w:val="a3"/>
      </w:pPr>
      <w:r>
        <w:lastRenderedPageBreak/>
        <w:t xml:space="preserve">Несмотря на сложную макроэкономическую ситуацию, в минувшем году мы обеспечили стабильное социально-экономическое развитие области. Индекс промышленного производства по сравнению с 2013 годом составил 101,2%. Объём валового регионального продукта достиг 604 млрд рублей, что на 2,2% выше уровня 2013 года. В пересчёте на душу населения это почти 400 тысяч рублей. Кстати, это третий показатель в Центральном федеральном округе после Москвы и Московской области. </w:t>
      </w:r>
    </w:p>
    <w:p w:rsidR="00E636A8" w:rsidRDefault="00E636A8" w:rsidP="00E636A8">
      <w:pPr>
        <w:pStyle w:val="a3"/>
      </w:pPr>
      <w:r>
        <w:t xml:space="preserve">Как и в предыдущий год, основной вклад в формирование ВРП области вносят городские округа, а также Алексеевский, Яковлевский, Новооскольский районы. При этом самый высокий среднедушевой валовой муниципальный продукт получен в Губкинском городском округе (более 600 тысяч рублей), Новооскольском, Корочанском, Яковлевском районах (более 500 тысяч рублей), Алексеевском районе (почти 500 тысяч рублей). Самый низкий показатель, как видно из слайда, в Грайворонском, Чернянском, Ровеньском, Белгородском, Красненском, Вейделевском районах, которые не дотянули даже до 200 тысяч рублей. </w:t>
      </w:r>
    </w:p>
    <w:p w:rsidR="00E636A8" w:rsidRDefault="00E636A8" w:rsidP="00E636A8">
      <w:pPr>
        <w:pStyle w:val="a3"/>
      </w:pPr>
      <w:r>
        <w:t>Эти цифры – повод задуматься и Старому Осколу, и Белгороду, которые, казалось бы, передовики по объёмам, но далеко не впереди в пересчёте объёмов на душу населения.</w:t>
      </w:r>
    </w:p>
    <w:p w:rsidR="00E636A8" w:rsidRDefault="00E636A8" w:rsidP="00E636A8">
      <w:pPr>
        <w:pStyle w:val="a3"/>
      </w:pPr>
      <w:r>
        <w:t xml:space="preserve">В области сохраняется стабильная демографическая ситуация, численность населения, по предварительной оценке, увеличилась почти на 4 тысячи человек и приблизилась к 1 млн 550 тысячам человек. Повышаются показатели уровня и качества жизни населения. Среднемесячная номинальная начисленная заработная плата за прошлый год составила 24 тысячи рублей, что на 7,7% выше 2013 года. Правда, реальная заработная плата (индекс инфляции минус номинальный рост) почти на 3% уменьшилась, однако доходы людей, судя по обороту розничной торговли, наоборот, возросли. Розничный оборот торговли в сопоставимых ценах увеличился на 7,6% к уровню 2013 года и составил более 250 млрд рублей. </w:t>
      </w:r>
    </w:p>
    <w:p w:rsidR="00E636A8" w:rsidRDefault="00E636A8" w:rsidP="00E636A8">
      <w:pPr>
        <w:pStyle w:val="a3"/>
      </w:pPr>
      <w:r>
        <w:t>В 2014 году в консолидированный бюджет Белгородской области поступило 54,6 млрд рублей, доходы областного бюджета составили 39,5 млрд. При этом обеспечен небольшой рост к предыдущему году, но план не выполнен на 3 млрд рублей, поэтому бюджет в течение года пришлось корректировать несколько раз, к сожалению, в сторону уменьшения. Отчего не выполнен план? Из-за того, что мы недополучили запланированные платежи по налогу на прибыль от предприятий, прежде всего, горно-металлургического комплекса. Кстати, за три прошедших года в областной бюджет только от этих предприятий, по нашим данным, недополучено 33 млрд рублей. Это последствия, естественно, конъюнктуры мировых цен, закона о консолидированных группах налогоплательщиков (вследствие чего мы за эти годы недобрали в областной бюджет более 8 млрд рублей) и следствие ухода, а точнее, увода этих предприятий, крупных налогоплательщиков из областной налоговой юрисдикции. Из федерального бюджета получено в 2014 году всех видов платежей 23 млрд рублей, что больше, чем в 2013-м на 0,5 млрд рублей.</w:t>
      </w:r>
    </w:p>
    <w:p w:rsidR="00E636A8" w:rsidRDefault="00E636A8" w:rsidP="00E636A8">
      <w:pPr>
        <w:pStyle w:val="a3"/>
      </w:pPr>
      <w:r>
        <w:t xml:space="preserve">Говоря о бюджете, также хочу отметить, что на 1 января 2015 года областной государственный долг сложился в сумме 41,8 млрд рублей, что на 1 млрд рублей меньше, чем год назад. Все параметры долговой нагрузки региона находятся в пределах нормативов, утверждённых Бюджетным кодексом Российской Федерации. </w:t>
      </w:r>
    </w:p>
    <w:p w:rsidR="00E636A8" w:rsidRDefault="00E636A8" w:rsidP="00E636A8">
      <w:pPr>
        <w:pStyle w:val="a3"/>
      </w:pPr>
      <w:r>
        <w:t xml:space="preserve">В отчётном году полностью обеспечены финансированием социально значимые расходы. В области выполнены в полном объёме «майские» Указы Президента 2012 года, касающиеся роста заработной платы в бюджетной сфере. </w:t>
      </w:r>
    </w:p>
    <w:p w:rsidR="00E636A8" w:rsidRDefault="00E636A8" w:rsidP="00E636A8">
      <w:pPr>
        <w:pStyle w:val="a3"/>
      </w:pPr>
      <w:r>
        <w:lastRenderedPageBreak/>
        <w:t>Остановлюсь на некоторых показателях развития экономики региона за 2014 год более детально.</w:t>
      </w:r>
    </w:p>
    <w:p w:rsidR="00E636A8" w:rsidRDefault="00E636A8" w:rsidP="00E636A8">
      <w:pPr>
        <w:pStyle w:val="a3"/>
      </w:pPr>
      <w:r>
        <w:t>В промышленности рост объёмов производства в сопоставимых ценах за отчётный год составил 101,2%. Кстати, по России он составил 101,7%, значит, у нас несколько ниже. По районам картина выглядит следующим образом, что видно из слайда презентации.</w:t>
      </w:r>
    </w:p>
    <w:p w:rsidR="00E636A8" w:rsidRDefault="00E636A8" w:rsidP="00E636A8">
      <w:pPr>
        <w:pStyle w:val="a3"/>
      </w:pPr>
      <w:r>
        <w:t>Без учёта субъектов малого предпринимательства самая хорошая динамика промышленного роста отмечается в Ивнянском, Ракитянском, Борисовском, Прохоровском районах. Самая низкая – в Ровеньском (минус почти в два раза), в городе Белгороде (минус 7%), Краснояружском и Вейделевском районах.</w:t>
      </w:r>
    </w:p>
    <w:p w:rsidR="00E636A8" w:rsidRDefault="00E636A8" w:rsidP="00E636A8">
      <w:pPr>
        <w:pStyle w:val="a3"/>
      </w:pPr>
      <w:r>
        <w:t xml:space="preserve">А вот как выглядит картина промышленного роста за два года: 13-й и 14-й. Следующий слад презентации. </w:t>
      </w:r>
    </w:p>
    <w:p w:rsidR="00E636A8" w:rsidRDefault="00E636A8" w:rsidP="00E636A8">
      <w:pPr>
        <w:pStyle w:val="a3"/>
      </w:pPr>
      <w:r>
        <w:t xml:space="preserve">Я это сделал для того, чтобы напомнить, что в 2013 году все районы и города области представили планы увеличения объёмов промышленного производства в течение предстоящей пятилетки, то есть в 2013-2017 годы, в полтора раза. Прошло уже два года. Какие мы результаты имеем? Ивнянский район уже справился и перевыполнил задачу, практически близки к этому Прохоровский, Корочанский, Ракитянский и даже Борисовский районы. И аутсайдеры: Ровеньский район (снизил почти в два раза), Грайворонский, Краснояружский, Новооскольский, Губкинский, Белгородский районы. Город Белгород, Шебекинский район, Старый Оскол фактически остались на прежнем уровне. </w:t>
      </w:r>
    </w:p>
    <w:p w:rsidR="00E636A8" w:rsidRDefault="00E636A8" w:rsidP="00E636A8">
      <w:pPr>
        <w:pStyle w:val="a3"/>
      </w:pPr>
      <w:r>
        <w:t xml:space="preserve">Я думаю, что сегодня не просто разобраться надо, но и позволительно спросить с глав администраций районов, городов, которые делали соответствующие расчёты, представляли их. Расчёты в этих районах остались на бумаге. </w:t>
      </w:r>
    </w:p>
    <w:p w:rsidR="00E636A8" w:rsidRDefault="00E636A8" w:rsidP="00E636A8">
      <w:pPr>
        <w:pStyle w:val="a3"/>
      </w:pPr>
      <w:r>
        <w:t>Если не получается у нас быстро с обеспечением роста в крупных промышленных предприятиях или в крупном бизнесе, как мы называем, то, возможно, это быстрее продемонстрировать на малом и среднем бизнесе. В этой связи я обращаю ваше внимание на следующий слайд.</w:t>
      </w:r>
    </w:p>
    <w:p w:rsidR="00E636A8" w:rsidRDefault="00E636A8" w:rsidP="00E636A8">
      <w:pPr>
        <w:pStyle w:val="a3"/>
      </w:pPr>
      <w:r>
        <w:t xml:space="preserve">Что здесь мы видим? Прирост оборота малого и среднего бизнеса за год составил 19,2 млрд рублей, или 6,6%. Но давайте не забывать, что в прошлом году индекс инфляции у нас был 10,5%, то есть реально у нас не рост, а снижение оборота в сопоставимых ценах. Значит, и здесь у нас нет выдающегося рывка, на который мы рассчитывали. Я думаю, что это хороший повод, чтобы разобраться вообще с экономической ситуацией всех видов бизнеса: малого, среднего, крупного в районах и городах нашей области. </w:t>
      </w:r>
    </w:p>
    <w:p w:rsidR="00E636A8" w:rsidRDefault="00E636A8" w:rsidP="00E636A8">
      <w:pPr>
        <w:pStyle w:val="a3"/>
      </w:pPr>
      <w:r>
        <w:t>Рост экономики, как известно, не бывает без инвестиций. За прошлый год было привлечено 120 млрд рублей инвестиций в основной капитал за счёт всех источников финансирования. Это меньше, чем год назад на 9 млрд рублей и меньше на 31 млрд рублей норматива. А норматив, как известно, составляет у нас четверть от ВРП. А это 151 млрд рублей.</w:t>
      </w:r>
    </w:p>
    <w:p w:rsidR="00E636A8" w:rsidRDefault="00E636A8" w:rsidP="00E636A8">
      <w:pPr>
        <w:pStyle w:val="a3"/>
      </w:pPr>
      <w:r>
        <w:t xml:space="preserve">По районам объём инвестиций выглядит следующим образом. Прошу показать слайд «Инвестиции в основной капитал за два года». Я прошу ещё показать слайд, где отражены инвестиции на душу населения. Кто у нас является лидером? Ракитянский, Белгородский районы, город Белгород, Корочанский район, ещё можно сказать, Шебекинский район и Старый Оскол, которые, в общем-то, близки к нормативу (норматив – 100 тысяч рублей на </w:t>
      </w:r>
      <w:r>
        <w:lastRenderedPageBreak/>
        <w:t xml:space="preserve">душу населения). Эти районы фактический выполнили норматив привлечения инвестиций. Аутсайдеры: Валуйский, Борисовский, Волоконовский, Грайворонский, Вейделевский, Новооскольский, Красненский, Ровеньский, Краснояружский районы, которые фактически не занимались привлечением инвестиций, а значит, подрывают экономическое развитие будущих периодов. Такой вывод нужно делать. </w:t>
      </w:r>
    </w:p>
    <w:p w:rsidR="00E636A8" w:rsidRDefault="00E636A8" w:rsidP="00E636A8">
      <w:pPr>
        <w:pStyle w:val="a3"/>
      </w:pPr>
      <w:r>
        <w:t xml:space="preserve">Я ещё раз хочу обратиться к главам администраций районов, городов. Давайте глубоко разберёмся с экономическим состоянием наших муниципальных образований, наших предприятий. </w:t>
      </w:r>
    </w:p>
    <w:p w:rsidR="00E636A8" w:rsidRDefault="00E636A8" w:rsidP="00E636A8">
      <w:pPr>
        <w:pStyle w:val="a3"/>
      </w:pPr>
      <w:r>
        <w:t xml:space="preserve">Вот прошли у нас во всех районах коллегии, которые были посвящены итогам экономического развития за прошлый год. В одной из коллегий, в городе Белгороде, я тоже принимал участие. Она на меня произвела удручающее состояние, потому что я не увидел системного анализа состояния дел. Я услышал от главы города Сергея Андреевича Боженова хороший доклад, бодрый, но это был доклад начальника управления статистики, статистический отчёт. А в докладе должен быть глубокий анализ. Поэтому и общий разговор, при том, что в зале присутствовало несколько сотен человек, фактически не состоялся. </w:t>
      </w:r>
    </w:p>
    <w:p w:rsidR="00E636A8" w:rsidRDefault="00E636A8" w:rsidP="00E636A8">
      <w:pPr>
        <w:pStyle w:val="a3"/>
      </w:pPr>
      <w:r>
        <w:t xml:space="preserve">Считаю, что департаменту экономического развития, в целом Правительству области вместе с муниципальными образованиями, администрациями, главами районов, городов нужно перейти на плановую основу развития экономики. Поэтому Абрамова Олега Васильевича и департамент внутренней и кадровой политики области (Сергачёва Валерия Александровича) прошу подготовить соответствующие предложения и соответствующий алгоритм действий. </w:t>
      </w:r>
    </w:p>
    <w:p w:rsidR="00E636A8" w:rsidRDefault="00E636A8" w:rsidP="00E636A8">
      <w:pPr>
        <w:pStyle w:val="a3"/>
      </w:pPr>
      <w:r>
        <w:t xml:space="preserve">В 2014 году уверенно, как и раньше, развивался агропромышленный комплекс области. Общий объём валовой продукции, произведённой белгородскими тружениками в прошлом году, составил более 187 млрд рублей, в том числе сельскохозяйственными предприятиями 156,8 млрд рублей. По объёму производства сельскохозяйственной продукции в сельскохозяйственных предприятиях без учёта личных подсобных хозяйств мы заняли за прошлый год второе место в стране после Краснодарского края, уступив ему всего 9,3 млрд рублей. </w:t>
      </w:r>
    </w:p>
    <w:p w:rsidR="00E636A8" w:rsidRDefault="00E636A8" w:rsidP="00E636A8">
      <w:pPr>
        <w:pStyle w:val="a3"/>
      </w:pPr>
      <w:r>
        <w:t xml:space="preserve">В расчёте на 1 гектар пашни мы получили сельхозпродукции в объёме 123,9 тысячи рублей, этот показатель также заметно превышает результат 2013 года (вы помните, он был у нас 104 тысячи рублей) и является лучшим в стране. Значения по районам мы видим на слайде презентации. Лучшие показатели: Ракитянский, Волоконовский, Новооскольский, Ивнянский, Краснояружский, Прохоровский районы. Аутсайдеры – Ровеньский, Вейделевский, Чернянский, Губкинский, Красненский, Грайворонский районы. Если сравнить районы с четырьмя лучшими и худшими показателями, то у нас соотношение 4 к 1. Такого, конечно же, в пределах одной области быть не должно. </w:t>
      </w:r>
    </w:p>
    <w:p w:rsidR="00E636A8" w:rsidRDefault="00E636A8" w:rsidP="00E636A8">
      <w:pPr>
        <w:pStyle w:val="a3"/>
      </w:pPr>
      <w:r>
        <w:t>В прошедшем году аграрии получили рекордный урожай зерновых культур – собрано 3,5 млн тонн. Средняя урожайность составила 49,8 ц/га. По урожайности мы лидеры в Центральном федеральном округе и занимаем вторую позицию в стране опять-таки после Краснодарского края.</w:t>
      </w:r>
    </w:p>
    <w:p w:rsidR="00E636A8" w:rsidRDefault="00E636A8" w:rsidP="00E636A8">
      <w:pPr>
        <w:pStyle w:val="a3"/>
      </w:pPr>
      <w:r>
        <w:t xml:space="preserve">По районам урожайность выглядит следующим образом. Лучшие по урожайности зерновых: Краснояружский (71,5 ц/га), Ракитянский (64,3 ц/га), Белгородский (62,1 ц/га) и Ивнянский (61,4 ц/га) районы. Наименьшая урожайность в хозяйствах Ровеньского (35,1 ц/га), Вейделевского (37,5 ц/га), Красненского и Валуйского районов (38,1 и 38 ц/га </w:t>
      </w:r>
      <w:r>
        <w:lastRenderedPageBreak/>
        <w:t xml:space="preserve">соответственно). Конечно же, сказывается тучный запад и юго-восток области, но я думаю, не всё нужно этим объяснять. Разница почти в два раза. </w:t>
      </w:r>
    </w:p>
    <w:p w:rsidR="00E636A8" w:rsidRDefault="00E636A8" w:rsidP="00E636A8">
      <w:pPr>
        <w:pStyle w:val="a3"/>
      </w:pPr>
      <w:r>
        <w:t>Когда раньше ещё были объединены Ракитянский и Краснояружский районы, самая высокая урожайность была в Ракитянской зоне, а Краснояружская всегда тянула назад. Сегодня мы видим: это лидер, значит, дело-то не в земле, не в почве, а в отношении к делу.</w:t>
      </w:r>
    </w:p>
    <w:p w:rsidR="00E636A8" w:rsidRDefault="00E636A8" w:rsidP="00E636A8">
      <w:pPr>
        <w:pStyle w:val="a3"/>
      </w:pPr>
      <w:r>
        <w:t xml:space="preserve">В 2014 году сложились оптимальные условия для производства озимой пшеницы для всех районов, и поэтому её урожайность является своеобразным критерием уровня хозяйствования на селе. </w:t>
      </w:r>
    </w:p>
    <w:p w:rsidR="00E636A8" w:rsidRDefault="00E636A8" w:rsidP="00E636A8">
      <w:pPr>
        <w:pStyle w:val="a3"/>
      </w:pPr>
      <w:r>
        <w:t xml:space="preserve">Вот здесь опять-таки Краснояружский, Ивнянский, Белгородский, Прохоровский, Новооскольский, Борисовский. И аутсайдеры, где урожайность ниже: Ровеньки, Валуйки, Вейделевка, Яковлевский район почему-то сюда попал, вопреки всем нашим ожиданиям. Хотя, я повторю, условия для всех были абсолютно одинаковые – оптимальные. И в том же Ровеньском и Валуйском районах есть предприятия, которые получили 50-60 центнеров с гектара. </w:t>
      </w:r>
    </w:p>
    <w:p w:rsidR="00E636A8" w:rsidRDefault="00E636A8" w:rsidP="00E636A8">
      <w:pPr>
        <w:pStyle w:val="a3"/>
      </w:pPr>
      <w:r>
        <w:t xml:space="preserve">Активно в области развивается тепличное производство. Производство огурцов выросло на 23%, зеленных культур в 6,7 раза, томатов почти в 20 раз. Увеличился сбор плодовых культур в специализированных предприятиях области на 23% и достиг 28,9 тысячи тонн. Наши новые программы по производству плодов, овощей закрытого грунта начинают работать, но мы сделали только первый шаг, а впереди стометровка. </w:t>
      </w:r>
    </w:p>
    <w:p w:rsidR="00E636A8" w:rsidRDefault="00E636A8" w:rsidP="00E636A8">
      <w:pPr>
        <w:pStyle w:val="a3"/>
      </w:pPr>
      <w:r>
        <w:t>Животноводство работает в плановом режиме. Произведено свыше 1,5 млн тонн мяса, прирост за год 28 тысяч тонн, молока в сельскохозяйственных предприятиях 376 тысяч тонн, рост составил 11 тысяч тонн за год. В частных подворьях произошло снижение поголовья коров почти на 3 тысячи голов и объём производства снизился на 11 тысяч тонн. Рейтинги по производству мяса и молока показаны на слайдах.</w:t>
      </w:r>
    </w:p>
    <w:p w:rsidR="00E636A8" w:rsidRDefault="00E636A8" w:rsidP="00E636A8">
      <w:pPr>
        <w:pStyle w:val="a3"/>
      </w:pPr>
      <w:r>
        <w:t>Здесь ничего нет удивительного, мясной столицей является Волоконовский район, хотя раньше был Губкинский. А сегодня он уже замыкает рейтинг. Мы видим, что Ровеньский, Вейделевский, Чернянский, Красненский районы – это фактически ещё не тронутые площади, у которых есть огромные возможности для развития животноводства, в том числе для производства мяса.</w:t>
      </w:r>
    </w:p>
    <w:p w:rsidR="00E636A8" w:rsidRDefault="00E636A8" w:rsidP="00E636A8">
      <w:pPr>
        <w:pStyle w:val="a3"/>
      </w:pPr>
      <w:r>
        <w:t>Следующий слайд отражает ситуацию с производством молока. Здесь мы видим, что приятное событие произошло, продуктивность дойного стада сельхозпредприятий области впервые превысила 6 тысяч килограммов и составила 6 139 кг, выше на 248 кг, чем в 2013 году. А что касается динамики производства молока, мы видим резкое снижение в Губкинском, Ракитянском, Валуйском районах. Хорошую прибавку в производстве молока обеспечили Белгородский, Яковлевский, Ивнянский, Прохоровский районы, за что мы им очень благодарны.</w:t>
      </w:r>
    </w:p>
    <w:p w:rsidR="00E636A8" w:rsidRDefault="00E636A8" w:rsidP="00E636A8">
      <w:pPr>
        <w:pStyle w:val="a3"/>
      </w:pPr>
      <w:r>
        <w:t>В сельскохозяйственных предприятиях работают 55 тысяч человек. Среднемесячная заработная плата в сельском хозяйстве составила 24,2 тысячи рублей – выше, чем в среднем по области.</w:t>
      </w:r>
    </w:p>
    <w:p w:rsidR="00E636A8" w:rsidRDefault="00E636A8" w:rsidP="00E636A8">
      <w:pPr>
        <w:pStyle w:val="a3"/>
      </w:pPr>
      <w:r>
        <w:t xml:space="preserve">Прибыли получено от реализации продукции 36,6 млрд рублей, что в три раза больше, чем в предыдущем году. Когда я анализировал эти цифры, подумал: а что, если бы мы получили не в три раза больше прибыли, а в два раза, а 10 млрд прибыли было бы </w:t>
      </w:r>
      <w:r>
        <w:lastRenderedPageBreak/>
        <w:t>направлено на повышение заработной платы работникам сельского хозяйства? Она превысила бы 35 тысяч рублей в месяц. Такие возможности были, они остаются и в текущем году. Я обращаюсь к руководителям наших сельскохозяйственных предприятий, агрохолдингов. Давайте в текущем году постараемся, чтобы у нас заработная плата в сельском хозяйстве была не ниже 35 тысяч рублей в месяц. Вы таким образом сельское хозяйство сделаете самой привлекательной и престижной отраслью экономики нашей области. Сельское хозяйство ещё более станет экономическим локомотивом области и главным фактором социальной стабильности.</w:t>
      </w:r>
    </w:p>
    <w:p w:rsidR="00E636A8" w:rsidRDefault="00E636A8" w:rsidP="00E636A8">
      <w:pPr>
        <w:pStyle w:val="a3"/>
      </w:pPr>
      <w:r>
        <w:t>Строительному комплексу области не удалось выйти на запланированный уровень освоения средств. В связи с недостатком средств пришлось отложить выполнение некоторых программ строительства</w:t>
      </w:r>
      <w:r>
        <w:rPr>
          <w:b/>
          <w:bCs/>
        </w:rPr>
        <w:t xml:space="preserve">, </w:t>
      </w:r>
      <w:r>
        <w:t>прежде всего, в бюджетной сфере. И тем не менее было освоено 63 млрд рублей – это, как и в прошлые годы, лучший показатель в Черноземье.</w:t>
      </w:r>
    </w:p>
    <w:p w:rsidR="00E636A8" w:rsidRDefault="00E636A8" w:rsidP="00E636A8">
      <w:pPr>
        <w:pStyle w:val="a3"/>
      </w:pPr>
      <w:r>
        <w:t xml:space="preserve">В отчётном году ввод жилья составил 1 млн 470 тысяч квадратных метров. Это исторический рекорд. Ввод составил 0,95 квадратных метров на одного человека, что является одним из лучших показателей в стране. Более 1 млн квадратных метров сдано индивидуального жилья. Ввод жилья по муниципальным образованиям показан в слайдах по районам и по трём агломерациям. </w:t>
      </w:r>
    </w:p>
    <w:p w:rsidR="00E636A8" w:rsidRDefault="00E636A8" w:rsidP="00E636A8">
      <w:pPr>
        <w:pStyle w:val="a3"/>
      </w:pPr>
      <w:r>
        <w:t xml:space="preserve">Здесь мы видим, Белгородский район, город Белгород, на него приходится практически половина ввода. К сожалению, другая половина на все остальные. Соотношения между лучшими и худшими районами здесь 1 к 8-ми, то есть отстающие ввели жилья в восемь раз меньше, чем в Белгородском районе. Я понимаю, что здесь и должно быть больше, но не в восемь раз. Наша задача заключается в том, чтобы не сдерживать объёмы ввода жилья в Белгородской агломерации, но всем остальным районам строительство жилья, прежде всего, индивидуального, как минимум удвоить к тому показателю, который мы имеем. </w:t>
      </w:r>
    </w:p>
    <w:p w:rsidR="00E636A8" w:rsidRDefault="00E636A8" w:rsidP="00E636A8">
      <w:pPr>
        <w:pStyle w:val="a3"/>
      </w:pPr>
      <w:r>
        <w:t>На слайде по вводу жилья по нашим агломерациям: Белгородская агломерация, Старооскольская и Губкинская. Здесь, я считаю, у нас большие резервы, как в Старом Осколе, так и в Губкине. Ввод жилья на одного жителя в Белгородской агломерации более чем 1,5 квадратного метра, в Старом Осколе всего 0,8 квадратного метра, в Губкине - 0,7 на человека. А чем отличается Старооскольская агломерация от Белгородской? Отличается тем, что в первой доходы людей несколько выше. Но по темпам ввода индивидуального жилья этого не наблюдается. Наверное, причина не в нежелании людей, а в организационных возможностях, которые там не до конца используются. Я прошу сделать соответствующие выводы.</w:t>
      </w:r>
    </w:p>
    <w:p w:rsidR="00E636A8" w:rsidRDefault="00E636A8" w:rsidP="00E636A8">
      <w:pPr>
        <w:pStyle w:val="a3"/>
      </w:pPr>
      <w:r>
        <w:t xml:space="preserve">Не будем также забывать, уважаемые друзья, что в условиях текущего года индивидуальное жилищное строительство – это наш экономический локомотив и, прежде всего, локомотив для промышленности строительных материалов. </w:t>
      </w:r>
    </w:p>
    <w:p w:rsidR="00E636A8" w:rsidRDefault="00E636A8" w:rsidP="00E636A8">
      <w:pPr>
        <w:pStyle w:val="a3"/>
      </w:pPr>
      <w:r>
        <w:t xml:space="preserve">На дорожное строительство израсходовано в прошлом году 6 млрд рублей бюджетных средств. Это значительно меньше, чем в предыдущие годы. Но существенная поддержка оказана в дорожном строительстве сельскохозяйственными предприятиями области, за что всем руководителям агрохолдингов и сельскохозяйственных предприятий, фермерских хозяйств хочу адресовать слова благодарности. Объём поддержки составит за 2 года – 14-й и 15-й – не менее 4 млрд рублей. За счёт этого нам удалось улучшить сеть сельских дорог. Кстати, мы перевозим ежесуточно сельскохозяйственных грузов более 20 тысяч тонн. Это всё в интересах сельскохозяйственных предприятий – ездить по хорошим </w:t>
      </w:r>
      <w:r>
        <w:lastRenderedPageBreak/>
        <w:t xml:space="preserve">дорогам. К сожалению, отстают от селян наши города, особенно Белгород и Старый Оскол, где планировалось выполнить большой объём дорожных работ с участием бизнеса. Планировали собрать в Белгороде не менее 1 млрд рублей, консолидировали 100 млн, в Старом Осколе, соответственно, планировали почти полмиллиарда, собрали 50 млн рублей. Я думаю, городам негоже отставать от селян в поддержке дорожного строительства. Тем более в бюджетах городов денег на строительство дорог практически нет, а необходимость в этом просто чрезвычайная сегодня. Просил бы здесь тоже без фанатизма, без излишней одержимости, но тем не менее максимально поучаствовать в строительстве городских дорог. </w:t>
      </w:r>
    </w:p>
    <w:p w:rsidR="00E636A8" w:rsidRDefault="00E636A8" w:rsidP="00E636A8">
      <w:pPr>
        <w:pStyle w:val="a3"/>
      </w:pPr>
      <w:r>
        <w:t xml:space="preserve">Я уже приводил на городской коллегии в Белгороде пример. Я в поезде ехал с одним из руководителей предприятий, он пожаловался на плохие дороги. Разобрались, собрали все предприятия, которые работают в этом кусте, все они успешно работающие. И предложили поучаствовать в том, чтобы сделать дорогу. Они собрали деньги, сделали прекрасный подъезд к своим предприятиям. Это говорит о том, что с людьми надо работать: договариваться, соучаствовать, софинансировать и общими усилиями можно в течение года-двух преобразить ситуацию с подъездами, дорожным строительством. А то у нас некоторые дороги уже превращаются в «танкодромы». </w:t>
      </w:r>
    </w:p>
    <w:p w:rsidR="00E636A8" w:rsidRDefault="00E636A8" w:rsidP="00E636A8">
      <w:pPr>
        <w:pStyle w:val="a3"/>
      </w:pPr>
      <w:r>
        <w:t xml:space="preserve">Наши планы на текущий год в дорожном строительстве такие. Планируется завершить реконструкцию дороги до посёлка Ракитное и далее до поворота на Красную Яругу в четырехполосном исполнении, реконструировать северо-восточный обход Белгорода тоже в четырехполосном исполнении, а также въезд в Старый Оскол со стороны села Каплино, ввести обход посёлка Пятницкого. Начать обход Вейделевки и Чернянки. И в целом, несмотря на дефицит, предстоит поддерживать областную дорожную сеть в прежнем стандартном состоянии. Более 100 километров магистральных дорог запланировано сделать с ночным освещением. </w:t>
      </w:r>
    </w:p>
    <w:p w:rsidR="00E636A8" w:rsidRDefault="00E636A8" w:rsidP="00E636A8">
      <w:pPr>
        <w:pStyle w:val="a3"/>
      </w:pPr>
      <w:r>
        <w:t xml:space="preserve">Высоким динамизмом с разнонаправленными знаками характеризовалась ситуация в отраслях ЖКХ, транспорта, связи. Здесь пришло время решать застарелые проблемы. </w:t>
      </w:r>
    </w:p>
    <w:p w:rsidR="00E636A8" w:rsidRDefault="00E636A8" w:rsidP="00E636A8">
      <w:pPr>
        <w:pStyle w:val="a3"/>
      </w:pPr>
      <w:r>
        <w:t xml:space="preserve">С прошлого года заработал Федеральный Закон о капитальном ремонте общедомовых площадей в многоквартирных домах. Отремонтировано 106 многоквартирных домов, более 10 тысяч граждан улучшили условия проживания. Федеральный закон о капитальном ремонте многоквартирных домов в области заработал. Однако значительная доля граждан уклоняется от обязательных платежей на капремонт. По состоянию на 1 января 2015 года процент сбора составил 87,4% (недобор 140 млн рублей). Одними из худших являются Ивнянский район – сбор 75% и Ровеньский район – 77%. Лучше всех эта работа поставлена в Алексеевском и Грайворонском районах, где сбор превышает 100%, люди даже с некоторым опережением участвуют в этой программе. На текущий год запланировано удвоить программу капитального ремонта и отремонтировать уже 202 многоквартирных дома, освоить более полутора миллиардов рублей. Это очень важно не только с точки зрения улучшения условий проживания, но и как антикризисная мера в строительстве, поскольку позволяет занять более тысячи строителей. </w:t>
      </w:r>
    </w:p>
    <w:p w:rsidR="00E636A8" w:rsidRDefault="00E636A8" w:rsidP="00E636A8">
      <w:pPr>
        <w:pStyle w:val="a3"/>
      </w:pPr>
      <w:r>
        <w:t>1 080 семей переселены в прошлом году из ветхого и аварийного жилья во вновь построенное. Лучше всех эта работа организована была в Белгороде, Губкине, в Ракитянском районе. Худшими в реализации программы переселения граждан из аварийного жилищного фонда показали себя в Валуйском районе, почему-то в Алексеевском. Хотя я не верю, Фёдор Егорович (Сулим), надо проверить ещё. Наши планы на текущий год переселить 1 040 семей, и я заверяю, что эти планы будут успешно выполнены.</w:t>
      </w:r>
    </w:p>
    <w:p w:rsidR="00E636A8" w:rsidRDefault="00E636A8" w:rsidP="00E636A8">
      <w:pPr>
        <w:pStyle w:val="a3"/>
      </w:pPr>
      <w:r>
        <w:lastRenderedPageBreak/>
        <w:t>В прошлом году началась и в текущем году будет завершена работа по реформированию управляющих многоквартирными домами компаний. Это важнейшее мероприятие.</w:t>
      </w:r>
    </w:p>
    <w:p w:rsidR="00E636A8" w:rsidRDefault="00E636A8" w:rsidP="00E636A8">
      <w:pPr>
        <w:pStyle w:val="a3"/>
      </w:pPr>
      <w:r>
        <w:t>Муниципалитетам, жилищной инспекции, гражданам предоставлены большие права, направленные на повышение качества работы управляющих компаний. Долг городских властей – отработать систему контроля за работой каждой управляющей компании, широко используя для этого информационные технологии, обратную связь с гражданами.</w:t>
      </w:r>
    </w:p>
    <w:p w:rsidR="00E636A8" w:rsidRDefault="00E636A8" w:rsidP="00E636A8">
      <w:pPr>
        <w:pStyle w:val="a3"/>
      </w:pPr>
      <w:r>
        <w:t>Слабо идёт модернизация пассажирских перевозок на внутригородском транспорте. Нерешительность и бессистемность демонстрирует город Белгород в решении проблем пассажирских перевозок. Несмотря на самый высокий тариф в Черноземье по пассажирским перевозкам, смена автобусного и троллейбусного парка на современный и комфортный затянулась на два года. Не решена проблема серого извоза автобусами и такси в городах области. Самоустранилась от наведения порядка здесь полиция.</w:t>
      </w:r>
    </w:p>
    <w:p w:rsidR="00E636A8" w:rsidRDefault="00E636A8" w:rsidP="00E636A8">
      <w:pPr>
        <w:pStyle w:val="a3"/>
      </w:pPr>
      <w:r>
        <w:t xml:space="preserve">Откровенным шантажом по отношению к регионам занялась компания, занимающаяся пригородными перевозками пассажиров на железнодорожном транспорте, требуя сотни миллионов рублей на компенсацию мифических убытков. В области сокращены 49 железнодорожных маршрутов, 60%. И только благодаря Президенту Российской Федерации ситуация начинает меняться в обратную сторону. </w:t>
      </w:r>
    </w:p>
    <w:p w:rsidR="00E636A8" w:rsidRDefault="00E636A8" w:rsidP="00E636A8">
      <w:pPr>
        <w:pStyle w:val="a3"/>
      </w:pPr>
      <w:r>
        <w:t xml:space="preserve">Несмотря на колоссальную работу, которая проводится в области по строительству в городах новой дорожной сети и дорожных развязок, решить проблему пробок не удаётся. Возмущает людей переполненность жилых кварталов автомобилями, особенно в вечернее, ночное время, что нарушает не только элементарные правила благоустройства, но и требования безопасности. В городах Белгороде, Старом Осколе катастрофически недостаёт парковок. Городским властям необходимо не прятать голову в песок, ссылаясь на общемировые тренды, а находить местные пути решения этих вопросов. И они есть. Например, с помощью бизнеса можно увеличить число парковок практически в два раза, а решением городской власти можно растянуть время начала утром и завершения вечером работы предприятий и учреждений, что растянет час-пик, и значит, уменьшит автомобильные пробки. Для того, чтобы освободить дворы от автомобилей, надо разработать и реализовать в городах строительство не частных паркингов, как сейчас мы идём по этому пути, а я считаю, что это не очень правильно, а, наоборот, организовать программу гаражно-строительных кооперативов, где владелец автомобиля будет и владельцем места в гараже или на открытой стоянке. И это одновременно антикризисная мера. Я прошу в городах Белгороде, Старом Осколе, других реализовать программу «Народный паркинг» или «Народная парковка», таким образом, чтобы вытащить автомобили из дворов, из жилых кварталов, освободить территории для людей, для детей, стариков. Чище воздух в городе станет. </w:t>
      </w:r>
    </w:p>
    <w:p w:rsidR="00E636A8" w:rsidRDefault="00E636A8" w:rsidP="00E636A8">
      <w:pPr>
        <w:pStyle w:val="a3"/>
      </w:pPr>
      <w:r>
        <w:t xml:space="preserve">В прошлом году, уважаемые друзья, на всей территории области продолжалась работа по благоустройству среды обитания в соответствии с принятыми в области программами. Осуществлено сплошное облесение почти 7 тысяч га. Активно развивалось строительство рекреационных зон отдыха, которые пользуются большой популярностью среди белгородцев. </w:t>
      </w:r>
    </w:p>
    <w:p w:rsidR="00E636A8" w:rsidRDefault="00E636A8" w:rsidP="00E636A8">
      <w:pPr>
        <w:pStyle w:val="a3"/>
      </w:pPr>
      <w:r>
        <w:t xml:space="preserve">Эту работу будем продолжать и в текущем году. Но здесь добавятся два системных элемента. Во-первых, муниципальным образованиям необходимо сосредоточиться на разработке и реализации планов ландшафтного обустройства, в том числе прилегающих территорий каждого предприятия и учреждения. И эту работу мы должны завершить в основном в текущем году. Во-вторых, предстоит массово на современном уровне </w:t>
      </w:r>
      <w:r>
        <w:lastRenderedPageBreak/>
        <w:t>приступить к благоустройству сёл, как это сделано на двух пилотных проектах в селе Владимировка Ивнянского района и в селе Дмитриевка Яковлевского района. Мы рады, что эту работу решил возглавить председатель областной Думы Василий Николаевич Потрясаев, который сумеет мобилизовать для этого весь депутатский корпус области. Здесь не нужны большие деньги, тем более бюджетные, здесь народная инициатива, направленная в правильное русло, как это сделано на двух наших сельских поселениях.</w:t>
      </w:r>
    </w:p>
    <w:p w:rsidR="00E636A8" w:rsidRDefault="00E636A8" w:rsidP="00E636A8">
      <w:pPr>
        <w:pStyle w:val="a3"/>
      </w:pPr>
      <w:r>
        <w:t>Ещё один важный тренд ушедшего года – рост социальной активности белгородцев, которые хотят участвовать в жизни своих территорий. И здесь важно не только и дальше уделять внимание развитию и поддержке всех форм общественного самоуправления, но и развивать обратную связь, особенно в электронном формате. Это важнейший элемент развития гражданского общества.</w:t>
      </w:r>
    </w:p>
    <w:p w:rsidR="00E636A8" w:rsidRDefault="00E636A8" w:rsidP="00E636A8">
      <w:pPr>
        <w:pStyle w:val="a3"/>
      </w:pPr>
      <w:r>
        <w:t>Развитие многофункциональных центров произвело настоящую революцию в области предоставления государственных услуг. К 10-ти имеющимся в прошлом году добавились ещё 8 многофункциональных центров, работающих по принципу «одно окно». И завершить эту работу предстоит в текущем году – ввести ещё 5 МФЦ и организовать всего 206 мест так называемого удалённого доступа, в основном это в сёлах, в сельских округах. Этой работой вместе с районами у нас занимается Елена Павловна Батанова, и я уверен, что она успешно будет завершена в текущем году. Обращаю внимание, что через интернет-портал государственных услуг проходит всего около 10% контактов с органами власти. К концу года необходимо этот показатель довести до 40%. Перед нами поставлена такая задача. Кстати, удовлетворённость граждан качеством предоставляемых услуг достигла 90%. Это хороший показатель, тем более что начинать приходилось практически с нуля.</w:t>
      </w:r>
    </w:p>
    <w:p w:rsidR="00E636A8" w:rsidRDefault="00E636A8" w:rsidP="00E636A8">
      <w:pPr>
        <w:pStyle w:val="a3"/>
      </w:pPr>
      <w:r>
        <w:t>В последние годы наш регион серьёзно продвинулся в развитии информационно-телекоммуникационной сферы. На 1 января 2015 года благодаря компании «Ростелеком» фиксированным широкополосным Интернетом обеспечены 2 340 объектов социально-культурной сферы. В текущем году мы планируем эту работу завершить. Таким образом, оптоволоконная сеть будет подведена во все учреждения социального профиля – а это более 4 тысяч объектов.</w:t>
      </w:r>
    </w:p>
    <w:p w:rsidR="00E636A8" w:rsidRDefault="00E636A8" w:rsidP="00E636A8">
      <w:pPr>
        <w:pStyle w:val="a3"/>
      </w:pPr>
      <w:r>
        <w:t xml:space="preserve">Уважаемые коллеги! Позвольте проинформировать вас об итогах работы социальной сферы области и некоторых планах на текущий год. </w:t>
      </w:r>
    </w:p>
    <w:p w:rsidR="00E636A8" w:rsidRDefault="00E636A8" w:rsidP="00E636A8">
      <w:pPr>
        <w:pStyle w:val="a3"/>
      </w:pPr>
      <w:r>
        <w:t>Система образования – важнейший приоритет нашей работы. Напомню, каждый день в детские сады, школы, лицеи, техникумы приходят 234 тысячи наших детей, а всего в сфере образования (без высшего) трудятся 58 тысяч сотрудников (в том числе 23 тысячи педагогических работников). Практически все расходы на образование, включая капитальные вложения, мы финансируем из областного бюджета: объём за прошлый год свыше 15 млрд рублей. Расходы на одного ребёнка в дошкольных и общеобразовательных организациях составили 53 тысячи рублей в год.</w:t>
      </w:r>
    </w:p>
    <w:p w:rsidR="00E636A8" w:rsidRDefault="00E636A8" w:rsidP="00E636A8">
      <w:pPr>
        <w:pStyle w:val="a3"/>
      </w:pPr>
      <w:r>
        <w:t xml:space="preserve">Упорно работали в отчётном году по созданию новых мест в детских садах. В целом на строительство, капитальный ремонт и реконструкцию детских садов и дошкольных групп в школах освоено свыше 1 млрд рублей. В результате создано 2 849 новых мест в детских садах, в том числе в негосударственном секторе 250 мест. На текущий год запланировано освоить ещё больше средств, практически в два раза больше, чем в 2014 году, направить на строительство и реконструкцию детских садов, в том числе из федерального бюджета более 1 млрд рублей. Решение по 107 млн уже принято. В текущем году мы планировали полностью решить проблему с обеспечением местами в детских садах, но в связи с тем, </w:t>
      </w:r>
      <w:r>
        <w:lastRenderedPageBreak/>
        <w:t xml:space="preserve">что к нам приехали более 2 тысяч детей дошкольного возраста из других регионов, в основном с Украины, нам это не удастся сделать в полной мере, мы запросили из федерального бюджета дополнительные средства (более 1 млрд рублей). </w:t>
      </w:r>
    </w:p>
    <w:p w:rsidR="00E636A8" w:rsidRDefault="00E636A8" w:rsidP="00E636A8">
      <w:pPr>
        <w:pStyle w:val="a3"/>
      </w:pPr>
      <w:r>
        <w:t xml:space="preserve">Хочу напомнить, что решать проблему мест в детских садах должны и застройщики многоквартирных домов. В соответствии с соглашениями с муниципальными образованиями, на каждую тысячу квартир, сданных в многоэтажном жилье, застройщик обязан построить сам или выделить средства на строительство 50 мест в детских садах. Если мы в прошлом году сдали примерно 400 тысяч квадратных метров многоэтажного жилья, это 6 с половиной тысяч квартир, то легко подсчитать, что число мест в детских садах должно у нас добавиться за прошлый год на 300-350, не менее. Прошу департамент внутренней и кадровой политики проверить, как выполняется это условие в городах области. </w:t>
      </w:r>
    </w:p>
    <w:p w:rsidR="00E636A8" w:rsidRDefault="00E636A8" w:rsidP="00E636A8">
      <w:pPr>
        <w:pStyle w:val="a3"/>
      </w:pPr>
      <w:r>
        <w:t xml:space="preserve">Продолжая разговор о дошкольном воспитании, хотел бы ещё раз обратить внимание департамента образования, а также муниципальных образований на совершенствование образовательной и воспитательной работы в детских садах. То есть нужно наполнить его современным контентом, который предусматривал бы позитивную социализацию каждого ребёнка, развитие творческих способностей и духовно-нравственных качеств, приобщение к традициям и нормам общероссийской культуры. Прошу департамент образования в трёхмесячный срок внести данный вопрос на заседание Правительства области. </w:t>
      </w:r>
    </w:p>
    <w:p w:rsidR="00E636A8" w:rsidRDefault="00E636A8" w:rsidP="00E636A8">
      <w:pPr>
        <w:pStyle w:val="a3"/>
      </w:pPr>
      <w:r>
        <w:t xml:space="preserve">Прошу также департамент образования и всё педагогическое сообщество критически посмотреть и на уровень качества школьного образования, который демонстрируют наши выпускники, сдавая ЕГЭ. Особенно по русскому языку, где 43 выпускника в прошлом году вообще не преодолели минимальный порог, а средний балл по русскому языку в области составил всего 61, ниже, чем в среднем по РФ. Мы должны из этого сделать серьёзные выводы. Наши дети не должны стать «смсочным» поколением. Они должны превосходно владеть родным языком, который, как известно, скрепляет людей в одно культурное цивилизованное пространство, формирует нацию. </w:t>
      </w:r>
    </w:p>
    <w:p w:rsidR="00E636A8" w:rsidRDefault="00E636A8" w:rsidP="00E636A8">
      <w:pPr>
        <w:pStyle w:val="a3"/>
      </w:pPr>
      <w:r>
        <w:t xml:space="preserve">В год 70-летия Победы будет правильным со всех точек зрения, если все учащиеся 5-11 классов напишут сочинение на тему: «История моей семьи в истории Великой Победы», и затем эти сочинения останутся в школьных музеях, а лучшие из них будут изданы отдельной книгой. Прошу муниципальные образования поддержать этот очень важный проект. </w:t>
      </w:r>
    </w:p>
    <w:p w:rsidR="00E636A8" w:rsidRDefault="00E636A8" w:rsidP="00E636A8">
      <w:pPr>
        <w:pStyle w:val="a3"/>
      </w:pPr>
      <w:r>
        <w:t xml:space="preserve">Год назад на аналогичном отчёте стартовал проект по внедрению в образовательный процесс 3D-технологий. С удовлетворением отмечаю, в течение года 178 школ и техникумов оснащены 3D-принтерами. Учитывая большой интерес детей к данному новшеству, предлагаю в текущем году полностью оснастить 3D-комплектами все образовательные учреждения нашей области. </w:t>
      </w:r>
    </w:p>
    <w:p w:rsidR="00E636A8" w:rsidRDefault="00E636A8" w:rsidP="00E636A8">
      <w:pPr>
        <w:pStyle w:val="a3"/>
      </w:pPr>
      <w:r>
        <w:t xml:space="preserve">Радуют нас итоги модернизации профессионального среднего образования. Опытом области заинтересовались на федеральном уровне. Крупные бизнес-структуры–работодатели стали не по принуждению, а по внутреннему убеждению полноправными участниками подготовки высококвалифицированных специалистов. Так, в 2014 году доля мест, заявленных так называемыми «якорными» работодателями и предприятиями-партнёрами, составила 90% от общего числа мест для приёма на 1 курс обучения. Меняется отношение выпускников и их родителей к получению среднего профессионального образования. Об этом говорят и увеличение набора в техникумы, на 15% у нас возрос он только в прошлом году, а конкурс по некоторым специальностям </w:t>
      </w:r>
      <w:r>
        <w:lastRenderedPageBreak/>
        <w:t xml:space="preserve">составил 4 и более человека на одно место. Но мы должны понимать, что пройден только начальный путь в реформировании средних профессиональных учебных заведений. Впереди у нас большая совместная работа по подготовке рабочей аристократии Белгородчины – нашего самого надёжного и желанного среднего класса. </w:t>
      </w:r>
    </w:p>
    <w:p w:rsidR="00E636A8" w:rsidRDefault="00E636A8" w:rsidP="00E636A8">
      <w:pPr>
        <w:pStyle w:val="a3"/>
      </w:pPr>
      <w:r>
        <w:t xml:space="preserve">Охрана здоровья людей, создание условий для активных занятий физической культурой и спортом всегда будут оставаться в центре внимания Правительства области. </w:t>
      </w:r>
    </w:p>
    <w:p w:rsidR="00E636A8" w:rsidRDefault="00E636A8" w:rsidP="00E636A8">
      <w:pPr>
        <w:pStyle w:val="a3"/>
      </w:pPr>
      <w:r>
        <w:t xml:space="preserve">За последние годы значительно укрепилась материальная и техническая база в здравоохранении. Отремонтированы, построены заново, оснащены современным оборудованием десятки объектов. Продолжатся эти работы и в текущем году. Так, осенью будет завершено строительство самого крупного в области перинатального центра в г. Белгороде. </w:t>
      </w:r>
    </w:p>
    <w:p w:rsidR="00E636A8" w:rsidRDefault="00E636A8" w:rsidP="00E636A8">
      <w:pPr>
        <w:pStyle w:val="a3"/>
      </w:pPr>
      <w:r>
        <w:t xml:space="preserve">Хорошие плоды в здравоохранении приносит государственно-частное партнёрство. С их помощью решена проблема гемодиализа, будет построен онкорадиологический центр и многие другие объекты. Создан уникальный университетский медицинский центр, который будет обслуживать не только студентов и преподавателей Белгородского государственного университета, но и жителей города Белгорода. Здравоохранение перешло на одноканальное финансирование за счёт средств Фонда обязательного медицинского страхования. </w:t>
      </w:r>
    </w:p>
    <w:p w:rsidR="00E636A8" w:rsidRDefault="00E636A8" w:rsidP="00E636A8">
      <w:pPr>
        <w:pStyle w:val="a3"/>
      </w:pPr>
      <w:r>
        <w:t>Сегодня в здравоохранении на первое место выходят вопросы жизнесбережения, а это, прежде всего, своевременное выявление, лечение и профилактика заболеваний. В этой связи необходимо и дальше совершенствовать систему здравоохранения как минимум по следующим направлениям:</w:t>
      </w:r>
    </w:p>
    <w:p w:rsidR="00E636A8" w:rsidRDefault="00E636A8" w:rsidP="00E636A8">
      <w:pPr>
        <w:pStyle w:val="a3"/>
      </w:pPr>
      <w:r>
        <w:rPr>
          <w:u w:val="single"/>
        </w:rPr>
        <w:t>Первое.</w:t>
      </w:r>
      <w:r>
        <w:t xml:space="preserve"> Повышение квалификации врачей. Нам надо шире применять стажировку врачей в лучших амбулаторных и клинических медицинских учреждениях в России и за рубежом. В свою очередь, приглашать лучших врачей из других регионов и из-за рубежа для обучения и обмена опытом, направлять студентов в лучшие медицинские вузы на стажировку и на обучение. Я предлагаю создать для этого специальный фонд. Прошу включиться в эту работу не только департамент здравоохранения и социальной защиты населения (Батанова Елена Павловна), но и Медицинский институт Белгородского государственного университета (это относится к Олегу Николаевичу Полухину и Куликовскому Владимиру Фёдоровичу). </w:t>
      </w:r>
    </w:p>
    <w:p w:rsidR="00E636A8" w:rsidRDefault="00E636A8" w:rsidP="00E636A8">
      <w:pPr>
        <w:pStyle w:val="a3"/>
      </w:pPr>
      <w:r>
        <w:rPr>
          <w:u w:val="single"/>
        </w:rPr>
        <w:t>Второе.</w:t>
      </w:r>
      <w:r>
        <w:t xml:space="preserve"> Значительные средства израсходованы в области на информатизацию отрасли здравоохранения, но отдачи должной нет. Необходимо в кратчайшие сроки между лечебными учреждениями всех трёх уровней выстроить современную систему информационного обмена. Технические возможности есть, вложены сотни миллионов рублей. </w:t>
      </w:r>
    </w:p>
    <w:p w:rsidR="00E636A8" w:rsidRDefault="00E636A8" w:rsidP="00E636A8">
      <w:pPr>
        <w:pStyle w:val="a3"/>
      </w:pPr>
      <w:r>
        <w:t xml:space="preserve">Все истории болезни перевести в электронный формат, устранить бумажные отчёты врачей, в том числе во взаимоотношениях со страховой компанией. Шире проводить срочные консультации с больными и между врачами в режиме отдалённого доступа. Приём к врачам, кроме экстренных случаев, должен вестись только по предварительной электронной записи. Не должно быть очередей в поликлиниках. Привести в электронный формат в течение 1-2 лет выдачу больничных листков, расход медикаментов, освободить врачей от бумажной работы. Врачи должны лечить, а учителя – учить, а не заниматься «бумаготворчеством». Критерий оценки врачей должен быть качество лечения, а </w:t>
      </w:r>
      <w:r>
        <w:lastRenderedPageBreak/>
        <w:t xml:space="preserve">критерий оценки учителей – качество учения. Вот два главных критерия, а не бумажные отчёты. </w:t>
      </w:r>
    </w:p>
    <w:p w:rsidR="00E636A8" w:rsidRDefault="00E636A8" w:rsidP="00E636A8">
      <w:pPr>
        <w:pStyle w:val="a3"/>
      </w:pPr>
      <w:r>
        <w:t xml:space="preserve">Важнейшим инструментом профилактики заболеваний было и остаётся ведение здорового образа жизни, в том числе регулярные занятия физической культурой и спортом. Хорошим стимулом в данном отношении станет физкультурный комплекс «Готов к труду и обороне», который введён в минувшем году Указом Президента России. А наша область, кстати, вошла в число 12-ти субъектов, на базе которых комплекс апробируется. </w:t>
      </w:r>
    </w:p>
    <w:p w:rsidR="00E636A8" w:rsidRDefault="00E636A8" w:rsidP="00E636A8">
      <w:pPr>
        <w:pStyle w:val="a3"/>
      </w:pPr>
      <w:r>
        <w:t xml:space="preserve">Растёт и совершенствуется с каждым годом спортивная инфраструктура в области. Только в прошлом году сданы физкультурно-оздоровительные комплексы в Строителе, Масловой Пристани, ледовые дворцы в Белгороде и Ракитном, плавательный бассейн в Строителе. В текущем году планируется ввести в строй центр спортивной гимнастики в Белгороде, физкультурно-оздоровительный комплекс в селе Ливенка Красногвардейского района, футбольные поля в Валуйках, Белгороде, стадион в Короче, плавательный бассейн в Новом Осколе. «Газпром» обещает начать строительство спортивных объектов в Ровеньском, Грайворонском, Яковлевском, Чернянском районах. В Белгороде начнётся строительство спортивной арены мирового уровня на 10 тысяч зрительных мест. Таким образом, у нас есть все возможности, чтобы заниматься спортом в любом возрасте и в любое время года. </w:t>
      </w:r>
    </w:p>
    <w:p w:rsidR="00E636A8" w:rsidRDefault="00E636A8" w:rsidP="00E636A8">
      <w:pPr>
        <w:pStyle w:val="a3"/>
      </w:pPr>
      <w:r>
        <w:t>Остаются вопросы эффективной загрузки спортивных объектов. Вот в Белгороде в прошлом году, потратив более 200 млн рублей, великолепный ледовый дворец ввели. Я специально неделю назад поручил нашим работникам проверить, как он эксплуатируется. В течение дня замок, вечером, часов в пять, открывается, пять-шесть-семь человек там плавают. Ни кружков, ни секций, ни планов работы – ничего нет. Зачем, спрашивается, вы его строили? Чтобы красиво перерезать ленточку и показать хороший, так сказать, кадр по «Миру Белогорья»? Я думаю, не за этим. Прошу сделать выводы. Это речь идёт о ледовой арене «Серебряный Донец».</w:t>
      </w:r>
    </w:p>
    <w:p w:rsidR="00E636A8" w:rsidRDefault="00E636A8" w:rsidP="00E636A8">
      <w:pPr>
        <w:pStyle w:val="a3"/>
      </w:pPr>
      <w:r>
        <w:t xml:space="preserve">Уважаемые друзья! 2014 год на Белгородчине в полной мере состоялся как Год культуры. Достаточно сказать, что в минувшем году, говоря языком бухгалтера, на отрасль культуры выделено 3 млрд 450 млн рублей, или 4,4% в консолидированном бюджете области. Это, кстати, самый высокий показатель по стране. А в текущем году мы ещё больше выделяем, наш показатель составит уже 4,7%. И мы считаем, что это самое эффективное вложение денег, потому что завтра они сторицей возвратятся повышением общего культурного и духовно-нравственного уровня наших жителей. Именно поэтому, как отмечают все приезжающие в нашу область, у нас сложилась особая атмосфера доброжелательности и доверия между людьми. Именно поэтому наши земляки производительно работают и добиваются успеха. Именно поэтому мы первыми в стране стали на путь строительства солидарного общества, а его можно построить только на основе доброжелательности, справедливости и доверия друг к другу. А эти качества можно получить только в том случае, если человек живёт и воспитывается в культурной среде, на создание которой мы не будем жалеть денег и впредь. </w:t>
      </w:r>
    </w:p>
    <w:p w:rsidR="00E636A8" w:rsidRDefault="00E636A8" w:rsidP="00E636A8">
      <w:pPr>
        <w:pStyle w:val="a3"/>
      </w:pPr>
      <w:r>
        <w:t xml:space="preserve">Отдельно хочу выразить благодарность от жителей области многочисленным меценатам, попечителям, которые поддерживают культуру и творческое развитие подрастающего поколения. </w:t>
      </w:r>
    </w:p>
    <w:p w:rsidR="00E636A8" w:rsidRDefault="00E636A8" w:rsidP="00E636A8">
      <w:pPr>
        <w:pStyle w:val="a3"/>
      </w:pPr>
      <w:r>
        <w:t xml:space="preserve">В заключительной части отчёта позвольте мне, уважаемые депутаты, приглашённые, поделиться некоторыми соображениями по текущей экономической ситуации и тех мерах, </w:t>
      </w:r>
      <w:r>
        <w:lastRenderedPageBreak/>
        <w:t>которые планирует реализовать Правительство области по обеспечению экономического роста и сохранению социальной стабильности в области.</w:t>
      </w:r>
    </w:p>
    <w:p w:rsidR="00E636A8" w:rsidRDefault="00E636A8" w:rsidP="00E636A8">
      <w:pPr>
        <w:pStyle w:val="a3"/>
      </w:pPr>
      <w:r>
        <w:t>В силу известных геополитических и макроэкономических причин наша страна оказалась в новой политической и экономической реальности, которая, с одной стороны, при продолжении существующей монетарной экономической модели приведёт к дальнейшей стагнации экономики, а с другой стороны, открывает перед нами пространство для реализации новых экономических перспектив. Антикризисные меры, предложенные Правительством Российской Федерации, являются весьма существенными, но, к сожалению, не меняют существующей экономической модели. В них значительная роль отводится поддержке банков, а не реального сектора экономики. Банки, действительно, являются кровеносной системой экономики, однако при 25-30%-ной стоимости денег они из кровеносной системы превращаются уже в кровососущую систему нашей экономики.</w:t>
      </w:r>
    </w:p>
    <w:p w:rsidR="00E636A8" w:rsidRDefault="00E636A8" w:rsidP="00E636A8">
      <w:pPr>
        <w:pStyle w:val="a3"/>
      </w:pPr>
      <w:r>
        <w:t>Поэтому рассчитывать на финансовые ресурсы для финансирования новых инвестиционных проектов при такой стоимости денег вряд ли представляется возможным. Но мы не должны опускать руки, а должны задействовать в полной мере другие финансовые возможности, ресурсы и инструменты. О чём идёт речь? И о каких ресурсах?</w:t>
      </w:r>
    </w:p>
    <w:p w:rsidR="00E636A8" w:rsidRDefault="00E636A8" w:rsidP="00E636A8">
      <w:pPr>
        <w:pStyle w:val="a3"/>
      </w:pPr>
      <w:r>
        <w:t>Во-первых, прибыли за прошлый год в экономике области получено 112 млрд рублей, или на 30% больше предыдущего, в том числе в сельском хозяйстве, как я уже сказал, 36,6 млрд рублей. На текущих и депозитных счетах в наших банках размещено более 110 млрд рублей средств юридических лиц. Это хороший показатель.</w:t>
      </w:r>
    </w:p>
    <w:p w:rsidR="00E636A8" w:rsidRDefault="00E636A8" w:rsidP="00E636A8">
      <w:pPr>
        <w:pStyle w:val="a3"/>
      </w:pPr>
      <w:r>
        <w:t xml:space="preserve">Во-вторых, амортизационные отчисления в текущем году составят не менее 50 млрд рублей, а это тоже беспроцентный инвестиционный ресурс. </w:t>
      </w:r>
    </w:p>
    <w:p w:rsidR="00E636A8" w:rsidRDefault="00E636A8" w:rsidP="00E636A8">
      <w:pPr>
        <w:pStyle w:val="a3"/>
      </w:pPr>
      <w:r>
        <w:t>В-третьих, вклады населения достигли у нас более 140 млрд рублей плюс, по экспертным оценкам, такое же количество находится на руках.</w:t>
      </w:r>
    </w:p>
    <w:p w:rsidR="00E636A8" w:rsidRDefault="00E636A8" w:rsidP="00E636A8">
      <w:pPr>
        <w:pStyle w:val="a3"/>
      </w:pPr>
      <w:r>
        <w:t>В-четвёртых, средств бюджетных и внебюджетных всех уровней на капитальное строительство будет направлено более 20 млрд рублей. Это тоже инвестиционный ресурс.</w:t>
      </w:r>
    </w:p>
    <w:p w:rsidR="00E636A8" w:rsidRDefault="00E636A8" w:rsidP="00E636A8">
      <w:pPr>
        <w:pStyle w:val="a3"/>
      </w:pPr>
      <w:r>
        <w:t xml:space="preserve">Итого мы располагаем колоссальным потенциальным внутренним финансовым ресурсом (более 400 млрд рублей), который в три раза превышает рекомендуемый уровень инвестиций. Важно при этом создать стимулы, механизмы и инструменты, которые могли бы данные финансовые ресурсы превратить в инвестиционные. </w:t>
      </w:r>
    </w:p>
    <w:p w:rsidR="00E636A8" w:rsidRDefault="00E636A8" w:rsidP="00E636A8">
      <w:pPr>
        <w:pStyle w:val="a3"/>
      </w:pPr>
      <w:r>
        <w:t xml:space="preserve">Отсюда главная экономическая задача исполнительной власти области заключается не столько в том, чтобы создать благоприятные условия для инвестирования (в этом плане за последнее время, скажем прямо, очень многое сделано), сколько нам нужно самим генерировать инвестиционные предложения. </w:t>
      </w:r>
    </w:p>
    <w:p w:rsidR="00E636A8" w:rsidRDefault="00E636A8" w:rsidP="00E636A8">
      <w:pPr>
        <w:pStyle w:val="a3"/>
      </w:pPr>
      <w:r>
        <w:t xml:space="preserve">А это значит, что у каждого муниципального образования, у каждого департамента Правительства области должен быть не только сформирован пакет инвестиционных предложений, для чего нужно задействовать весь арсенал коммуникаций с бизнес-сообществом, но и должна быть выстроена работа таким образом, чтобы органы власти превратились в бизнес-инициаторов и организаторов инвестиционного процесса, стали своеобразными упаковочными компаниями для реализации бизнес-проектов. </w:t>
      </w:r>
    </w:p>
    <w:p w:rsidR="00E636A8" w:rsidRDefault="00E636A8" w:rsidP="00E636A8">
      <w:pPr>
        <w:pStyle w:val="a3"/>
      </w:pPr>
      <w:r>
        <w:t>Какие направления для инвестирования являются для нас наиболее приоритетными?</w:t>
      </w:r>
    </w:p>
    <w:p w:rsidR="00E636A8" w:rsidRDefault="00E636A8" w:rsidP="00E636A8">
      <w:pPr>
        <w:pStyle w:val="a3"/>
      </w:pPr>
      <w:r>
        <w:lastRenderedPageBreak/>
        <w:t xml:space="preserve">Прежде всего, это агропродовольственный комплекс. Мы должны больше производить еды, она имеет спрос всегда. Одновременно в растущем производстве продовольствия мы должны создавать новые цепочки добавленной стоимости, используя благоприятные возможности для импортозамещения, которые, прежде всего, связаны с приведением рубля в сбалансированное состояние с мировыми валютами. Я бы вообще не употреблял бы термин «девальвация» и не делал бы из этого трагедии. Реальный курс доллара, как экономист, я могу сказать, что он где-то сегодня равен примерно 70-ти плюс-минус пяти рублям, то есть курс рубля сегодня реальный. И считать, и анализировать, уважаемые друзья, нам нужно не столько объёмы производства (тонны, килограммы и т.д.), сколько выручку от продаж, а в составе выручки надо всегда считать, сколько в ней добавленной стоимости, то есть той стоимости, которая создаётся на Белгородчине и белгородскими трудящимися. За последние пять лет объём продаж сельхозсырья и продовольствия увеличился у нас с 260 млрд до 470, а в структуре ВРП области доля сельского хозяйства и продовольствия выросла с 20 до 27, то есть ежегодно область добавляла выручку от продажи продовольствия более чем на 40 млрд рублей. В этом году, я думаю, мы замахнулись уже и выполним планку в 100 млрд рублей прибавки. </w:t>
      </w:r>
    </w:p>
    <w:p w:rsidR="00E636A8" w:rsidRDefault="00E636A8" w:rsidP="00E636A8">
      <w:pPr>
        <w:pStyle w:val="a3"/>
      </w:pPr>
      <w:r>
        <w:t>Мы поставили амбициозную задачу – кормить качественными продуктами не менее 10 млн человек, а это значит, что объём реализации продовольственных товаров мы должны довести до 1 трлн рублей, то есть фактически удвоить сегодняшние объёмы. И в этом одном триллионе должно быть не менее 600 млрд рублей добавленной стоимости, созданной в нашей области, а это ровно столько, сколько мы за прошлый год произвели ВРП. И эти задачи мы должны решить если не в ближайшую трёхлетку, то в пятилетку обязательно.</w:t>
      </w:r>
    </w:p>
    <w:p w:rsidR="00E636A8" w:rsidRDefault="00E636A8" w:rsidP="00E636A8">
      <w:pPr>
        <w:pStyle w:val="a3"/>
      </w:pPr>
      <w:r>
        <w:t xml:space="preserve">Чтобы справиться с поставленной задачей, необходимо. </w:t>
      </w:r>
    </w:p>
    <w:p w:rsidR="00E636A8" w:rsidRDefault="00E636A8" w:rsidP="00E636A8">
      <w:pPr>
        <w:pStyle w:val="a3"/>
      </w:pPr>
      <w:r>
        <w:rPr>
          <w:u w:val="single"/>
        </w:rPr>
        <w:t>Первое</w:t>
      </w:r>
      <w:r>
        <w:t xml:space="preserve"> – надо реализовать проекты по увеличению глубины переработки выращенной или произведённой продукции. Приведу пример. 1 кг мяса в живом весе стоит 100 рублей, в убойном весе – 150-170, в потребительской упаковке – 250-300 рублей, а в кулинарном изделии – уже 500 и выше рублей. Вот что такое глубина переработки. Если бы мы всё мясо, которое производим, реализовали бы в виде пельменей, скажем, и панировочных котлет, то мы бы получили выручку примерно 600 млрд рублей. Но сегодня, к сожалению, эта выручка в три-четыре раза меньше. Конечно, это невозможно. То есть глубина переработки – это важнейший наш ресурс. Поэтому мы и поддерживаем действия в этом направлении наших ведущих производителей мясной продукции (это «Агро-Белогорье», «Мираторг», компания «ПромАгро», колхоз имени В.Я. Горина и др.).</w:t>
      </w:r>
    </w:p>
    <w:p w:rsidR="00E636A8" w:rsidRDefault="00E636A8" w:rsidP="00E636A8">
      <w:pPr>
        <w:pStyle w:val="a3"/>
      </w:pPr>
      <w:r>
        <w:rPr>
          <w:u w:val="single"/>
        </w:rPr>
        <w:t>Второе</w:t>
      </w:r>
      <w:r>
        <w:t>. В течение двух, максимум трёх лет мы должны в рамках программы импортозамещения реализовать крупные индустриальные проекты по производству овощей закрытого грунта на площади не менее 300 га, выращиванию цветов тоже в закрытом грунте на площади не менее чем 50 га, производству плодов – не менее 5000 га. Мы очень рассчитываем на создание компаниями «Приосколье» (Геннадий Алексеевич Бобрицкий) и «Эфко» (Валерий Николаевич Кустов) полнокровных научно-производственных, биотехнологических кластеров, где будут функционировать десятки предприятий, производящих различную биотехнологическую продукцию (аминокислоты, пробиотики, кормовые добавки и т.д.) на десятки миллиардов рублей. Возможности импортозамещения сегодня уникальные в этом плане. И мы поддерживаем ваши энергичные меры, которые вы принимаете сейчас для того, чтобы ими воспользоваться.</w:t>
      </w:r>
    </w:p>
    <w:p w:rsidR="00E636A8" w:rsidRDefault="00E636A8" w:rsidP="00E636A8">
      <w:pPr>
        <w:pStyle w:val="a3"/>
      </w:pPr>
      <w:r>
        <w:rPr>
          <w:u w:val="single"/>
        </w:rPr>
        <w:t>Третье.</w:t>
      </w:r>
      <w:r>
        <w:t xml:space="preserve"> Уникальные возможности у нас имеются для того, чтобы заняться селекцией и производством семян зерновых культур, сои, многолетних трав, кукурузы и </w:t>
      </w:r>
      <w:r>
        <w:lastRenderedPageBreak/>
        <w:t>подсолнечника. Речь идёт не только о производстве семян для удовлетворения потребности области, но и продаже за её пределы. Одних семян кукурузы мы должны продавать за пределы области не менее 1 млн посевных норм на сумму 4-5, а может быть, и 6, и 7 млрд рублей. И мы благодарны здесь, прежде всего, Титовскому Александру Григорьевичу, руководителю «Краснояружской зерновой компании», который энергично при поддержке Бобрицкого Геннадия Алексеевича продвигает эти проекты. Прошу учёных-селекционеров сельскохозяйственного университета, а также Белгородского сельскохозяйственного научно-исследовательского института Российской теперь уже академии наук интегрироваться плотно в эту важную работу.</w:t>
      </w:r>
    </w:p>
    <w:p w:rsidR="00E636A8" w:rsidRDefault="00E636A8" w:rsidP="00E636A8">
      <w:pPr>
        <w:pStyle w:val="a3"/>
      </w:pPr>
      <w:r>
        <w:rPr>
          <w:u w:val="single"/>
        </w:rPr>
        <w:t>Четвёртое.</w:t>
      </w:r>
      <w:r>
        <w:t xml:space="preserve"> Пришло время организации, как говорил Владимир Ильич Ленин, цивилизованного класса кооператоров и, прежде всего, в сельской местности, которые должны производить массу продовольственной продукции. За счёт реализации проекта «Семейные фермы Белогорья» нам удалось поддержать и создать больше 10 тысяч самостоятельных предпринимателей на селе. И фактически, надо прямо уже признать, что мы исчерпали потенциал дальнейшего их роста как самостоятельных бизнес-единиц.</w:t>
      </w:r>
    </w:p>
    <w:p w:rsidR="00E636A8" w:rsidRDefault="00E636A8" w:rsidP="00E636A8">
      <w:pPr>
        <w:pStyle w:val="a3"/>
      </w:pPr>
      <w:r>
        <w:t xml:space="preserve">Дальнейший подъём мелкотоварного производства на селе можно обеспечить только за счёт кооперации и интеграции мелкотоварного производства с компаниями, предприятиями-интеграторами, которые могли бы на себя взять функции заготовки, транспортировки, хранения, подработки, переработки и реализации продукции. И здесь открывается широкое поле приложения усилий для органов местного самоуправления по организации различного типа производственных, заготовительных, перерабатывающих, сбытовых кооперативов. Об этом мы заговорили не сегодня, не вчера, а несколько лет назад, но слишком слабо работаем в этом направлении. Да, мы очень много внимания уделяли крупному, товарному, индустриальному сельскохозяйственному производству. Но я хочу сказать, что проект индустриального производства в сельском хозяйстве завершён, и завершён успешно. А сегодня пришло время реализации производства сельскохозяйственной продукции, по объёму сопоставимой объёмам индустриального крупного производства, в мелких товарных производствах, в формате мелких производств, в формате кооперативов. Поэтому в каждом районе должен быть отработан чёткий план действий по развитию таких кооперативов. </w:t>
      </w:r>
    </w:p>
    <w:p w:rsidR="00E636A8" w:rsidRDefault="00E636A8" w:rsidP="00E636A8">
      <w:pPr>
        <w:pStyle w:val="a3"/>
      </w:pPr>
      <w:r>
        <w:t xml:space="preserve">Особо хочу остановиться на возрождении кредитных кооперативов на селе, которые сделали бы доступными кредиты для мелкого бизнеса, в том числе и в организации производственных кооперативов. А с другой стороны, у населения сельского появилась бы альтернатива для размещения своих вкладов денежных. Тем более что офисы системообразующих банков у нас, к сожалению, уходят из малонаселённых сёл и даже райцентров. </w:t>
      </w:r>
    </w:p>
    <w:p w:rsidR="00E636A8" w:rsidRDefault="00E636A8" w:rsidP="00E636A8">
      <w:pPr>
        <w:pStyle w:val="a3"/>
      </w:pPr>
      <w:r>
        <w:t xml:space="preserve">В этой связи прошу глав районов совместно с руководителями агрохолдингов, которые имеют сегодня финансовые возможности, заняться организацией кредитной кооперации. Любой агрохолдинг 100 миллионов на район вполне может найти для того, чтобы создать такую мощную систему поддержки мелкого товарного производства не на безвозмездной основе. Но для этого можно предоставлять финансовые ресурсы не по 25-30%, а по 5, по 8, максимум 10% годовых. По сути дела, на селе мы должны создать альтернативную финансовую систему, функционирующую в интересах заёмщиков и вкладчиков. </w:t>
      </w:r>
    </w:p>
    <w:p w:rsidR="00E636A8" w:rsidRDefault="00E636A8" w:rsidP="00E636A8">
      <w:pPr>
        <w:pStyle w:val="a3"/>
      </w:pPr>
      <w:r>
        <w:rPr>
          <w:u w:val="single"/>
        </w:rPr>
        <w:t>Пятое.</w:t>
      </w:r>
      <w:r>
        <w:t xml:space="preserve"> Нам нужно нарастить объёмы производства молока практически в два раза. Главный лимитирующий фактор в наращивании производства молока – это недостаток ремонтного молодняка (тёлочек).</w:t>
      </w:r>
    </w:p>
    <w:p w:rsidR="00E636A8" w:rsidRDefault="00E636A8" w:rsidP="00E636A8">
      <w:pPr>
        <w:pStyle w:val="a3"/>
      </w:pPr>
      <w:r>
        <w:lastRenderedPageBreak/>
        <w:t>В этой связи мы поддерживаем инициативу компании «Агро-Белогорье» (Владимира Фёдоровича Зотова) о создании в области эмбрионального центра КРС. Решив таким образом проблему ремонтного молодняка, дальнейшее производство молока можно наращивать уже на мелких фермах, в том числе и в условиях сельских подворий, где продолжительность жизни коров у нас будет не две лактации, как сегодня на крупных комплексах, а минимум 5-7 лет, что позволит в дальнейшем решить и проблему ремонтного молодняка.</w:t>
      </w:r>
    </w:p>
    <w:p w:rsidR="00E636A8" w:rsidRDefault="00E636A8" w:rsidP="00E636A8">
      <w:pPr>
        <w:pStyle w:val="a3"/>
      </w:pPr>
      <w:r>
        <w:t xml:space="preserve">Одновременно главам администраций районов совместно с департаментом АПК (Алейник Станислав Николаевич) все склоновые земли на пашне, которые должны быть заняты на 100% многолетними травами (это почти 200 тыс. га), а также естественные сенокосы использовать исключительно для обеспечения кормами (сеном) будущих кооперативов по производству молока. Департамент имущественных и земельных отношений (Шамаев Валерий Павлович) прошу внести предложения по минимизации арендной платы и налогов на землю на эти земельные участки. </w:t>
      </w:r>
    </w:p>
    <w:p w:rsidR="00E636A8" w:rsidRDefault="00E636A8" w:rsidP="00E636A8">
      <w:pPr>
        <w:pStyle w:val="a3"/>
      </w:pPr>
      <w:r>
        <w:rPr>
          <w:u w:val="single"/>
        </w:rPr>
        <w:t>Шестое.</w:t>
      </w:r>
      <w:r>
        <w:t xml:space="preserve"> Широкие возможности в рамках импортозамещения открываются у сельхозмашиностроителей страны в целом и нашей области в том числе. Применительно к нашему региону это означает, что мы должны не упустить шанс для организации на предприятиях нашей области технологического оборудования, прежде всего, для птицеводства, свиноводства, комбикормовой, мясоперерабатывающей и прочих отраслей промышленности. И здесь тоже должны появиться интеграторы, и не один, а несколько. Пока что нам известна инициатива компании «Агро-Белогорье» по организации такого производства. Союз машиностроителей области совместно с департаментами экономического развития и АПК должны энергично включиться в организацию этой важнейшей работы. </w:t>
      </w:r>
    </w:p>
    <w:p w:rsidR="00E636A8" w:rsidRDefault="00E636A8" w:rsidP="00E636A8">
      <w:pPr>
        <w:pStyle w:val="a3"/>
      </w:pPr>
      <w:r>
        <w:rPr>
          <w:u w:val="single"/>
        </w:rPr>
        <w:t>Седьмое.</w:t>
      </w:r>
      <w:r>
        <w:t xml:space="preserve"> 2015 год должен стать переломным в организации продаж нашей продовольственной продукции. Уже сегодня торговые предприятия зарабатывают около 200 млрд рублей торговой надбавки, реализуя населению нашей страны продукты питания, произведённые нашими белгородскими сельхозтоваропроизводителями и переработчиками. Дальше эта цифра, а значит, и наша упущенная выгода будет только нарастать. Убеждён, белгородская продукция преимущественно должна доводиться до потребителей белгородскими торговыми компаниями с применением современных маркетинговых и информационных технологий. Наш ВРП только за счёт этого вырастет как минимум на 100 млрд рублей. Прошу, прежде всего, руководителей агрохолдингов совместно с корпорацией «Развитие» организовать эти уникальные компании и эти уникальные проекты. </w:t>
      </w:r>
    </w:p>
    <w:p w:rsidR="00E636A8" w:rsidRDefault="00E636A8" w:rsidP="00E636A8">
      <w:pPr>
        <w:pStyle w:val="a3"/>
      </w:pPr>
      <w:r>
        <w:rPr>
          <w:u w:val="single"/>
        </w:rPr>
        <w:t>Восьмое.</w:t>
      </w:r>
      <w:r>
        <w:t xml:space="preserve"> Хочу напомнить, что мы поставили перед собой цель ежегодно производить не менее 4 млн тонн зерновых и зернобобовых культур. Но в этих 4 млн на сою должно приходиться не менее 500 тысяч тонн валового сбора, а это значит, что площади под соей мы должны довести до 250-300 тысяч га, то есть как минимум удвоить. Решив эту задачу, мы, во-первых, уйдём от белковой внешней зависимости и снизим затраты за счёт этого на производство мясной и молочной продукции на несколько миллиардов рублей. Во-вторых, уйдём от риска потребления ГМИ, главный риск генно-модифицированных изделий – это соевый шрот, который сегодня потребляют в большом количестве наши сельхозпредприятия и закупают его извне. В-третьих, мы получим хороший предшественник для озимых, где каждый гектар за счёт сои будет накапливать не менее 100 кг азота в почве, и мы таким образом избавимся от необходимости закупать 50 тысяч тонн аммиачной селитры для подкормки озимых в весенний период и сэкономим ещё как минимум 1 млрд рублей. Вот что такое для нас соя, поэтому мы должны её полюбить ещё </w:t>
      </w:r>
      <w:r>
        <w:lastRenderedPageBreak/>
        <w:t>больше. Прошу департамент АПК вместе с землепользователями реализовать задачу по расширению посева сои максимально уже в текущем году.</w:t>
      </w:r>
    </w:p>
    <w:p w:rsidR="00E636A8" w:rsidRDefault="00E636A8" w:rsidP="00E636A8">
      <w:pPr>
        <w:pStyle w:val="a3"/>
      </w:pPr>
      <w:r>
        <w:rPr>
          <w:u w:val="single"/>
        </w:rPr>
        <w:t>Девятое</w:t>
      </w:r>
      <w:r>
        <w:t xml:space="preserve">, на что хотел бы обратить внимание, – это орошение. Необходимо в каждом районе принять такую программу, при которой бы каждый водоём и даже подземные воды (у нас достаточно подземных источников) использовался для орошения. Если мы всего лишь 10 мм осадков из тех 450-500 мм, которые выпадают в среднем по области, сумеем направить на орошение, то есть 0,5% от общего количества, мы сумеем оросить 300 тысяч га, на которых реально получать не менее 3 млн тонн зерновых. </w:t>
      </w:r>
    </w:p>
    <w:p w:rsidR="00E636A8" w:rsidRDefault="00E636A8" w:rsidP="00E636A8">
      <w:pPr>
        <w:pStyle w:val="a3"/>
      </w:pPr>
      <w:r>
        <w:t xml:space="preserve">И последнее, </w:t>
      </w:r>
      <w:r>
        <w:rPr>
          <w:u w:val="single"/>
        </w:rPr>
        <w:t>десятое</w:t>
      </w:r>
      <w:r>
        <w:t xml:space="preserve"> в этой связи. При всех финансовых трудностях Правительство Российской Федерации, как известно, не снижает уровень инвестиционной поддержки сельского хозяйства, а наоборот, его увеличивает. Мы должны в полной мере воспользоваться всем спектром федеральной поддержки для реализации наших проектов по всем вышеперечисленным направлениям. </w:t>
      </w:r>
    </w:p>
    <w:p w:rsidR="00E636A8" w:rsidRDefault="00E636A8" w:rsidP="00E636A8">
      <w:pPr>
        <w:pStyle w:val="a3"/>
      </w:pPr>
      <w:r>
        <w:t xml:space="preserve">Для этого предлагаю комиссии по устойчивому развитию экономики (её возглавляет Сергачёв Валерий Александрович, первый заместитель Губернатора) организовать штаб по реализации всех инвестиционных проектов, не только связанных с продовольствием, сельским хозяйством, но и с другими отраслями экономики. В этот штаб должны войти инициаторы и руководители проектов, координаторы со стороны органов власти, руководители банков, сетевых компаний и ежемесячно докладывать Правительству области о ходе реализации этих проектов. </w:t>
      </w:r>
    </w:p>
    <w:p w:rsidR="00E636A8" w:rsidRDefault="00E636A8" w:rsidP="00E636A8">
      <w:pPr>
        <w:pStyle w:val="a3"/>
      </w:pPr>
      <w:r>
        <w:t xml:space="preserve">Особо хочу, уважаемые коллеги, сказать о заработной плате. В текущем году, по самым скромным подсчётам, это уже подтверждают и руководители министерства экономики, и другие министры, инфляция у нас ожидается на уровне 20-25%. А заработная плата, давайте зададим себе вопрос, на сколько должна повышаться? Хотя бы на 25%. Таким образом, мы не должны уменьшить реальный рост заработной платы, я пока что веду речь о сфере экономики, где такая возможность в принципе имеется. Поэтому давайте договоримся о следующем. На территории области мы в этом году реализуем программу, я её так назвал «20+20»: минимум 20% повышения заработной платы в экономике и минимум 20 тысяч рублей зарплата должна сложиться на самых плохо работающих предприятиях в экономике нашей области. Кое-что здесь перепадёт и бюджету от НДФЛ, и внебюджетным фондам. У нас появится таким образом возможность увеличивать заработную плату работникам бюджетной сферы. Я прошу комиссию по устойчивому развитию экономики разработать детально такую программу и её реализовать в полном объёме. </w:t>
      </w:r>
    </w:p>
    <w:p w:rsidR="00E636A8" w:rsidRDefault="00E636A8" w:rsidP="00E636A8">
      <w:pPr>
        <w:pStyle w:val="a3"/>
      </w:pPr>
      <w:r>
        <w:t xml:space="preserve">Уважаемые депутаты! Несколько слов о бюджете текущего года. Он, как известно, является напряжённым: собственные доходы планируются в объёме 44 млрд рублей (рост к 2014 году 11%). Расходы с учётом федеральных средств запланированы в объёме 65,8 млрд рублей (рост 4,2%). Дефицит у нас принят 6 млрд рублей, а под дефицит мы запланировали расходные мероприятия, как известно. </w:t>
      </w:r>
    </w:p>
    <w:p w:rsidR="00E636A8" w:rsidRDefault="00E636A8" w:rsidP="00E636A8">
      <w:pPr>
        <w:pStyle w:val="a3"/>
      </w:pPr>
      <w:r>
        <w:t xml:space="preserve">Возникает вопрос, за счёт чего сокращать дефицит? Сокращать расходы дальше некуда, рассчитывать на помощь федерального бюджета не приходится (там, наоборот, сказали, что мы на 10% все расходы сокращаем), заимствовать на рынке мы не можем финансовые ресурсы, печатного станка у нас тоже нет. Остаётся один путь. Во-первых, развивать экономический потенциал области, что мы и делаем и чему большая часть моего доклада посвящена, а во-вторых, что наиболее актуально на сегодня, мы должны резко повысить налоговую дисциплину всех налогоплательщиков области. По самым скромным </w:t>
      </w:r>
      <w:r>
        <w:lastRenderedPageBreak/>
        <w:t xml:space="preserve">подсчётам, консолидированный бюджет области недополучает минимум 10 млрд рублей налоговых поступлений, законных налоговых поступлений от субъектов экономической деятельности, которые применяют различные схемы ухода от налогов. </w:t>
      </w:r>
    </w:p>
    <w:p w:rsidR="00E636A8" w:rsidRDefault="00E636A8" w:rsidP="00E636A8">
      <w:pPr>
        <w:pStyle w:val="a3"/>
      </w:pPr>
      <w:r>
        <w:t xml:space="preserve">Приведу несколько примеров. Торговые компании, торговые дома. Их очень много, они делают очень хорошее, наверное, дело в продвижении нашей продукции. Но они же и минимизируют доходы предприятий, уменьшают у них прибыль, а, соответственно, мы недополучаем налог на прибыль. </w:t>
      </w:r>
    </w:p>
    <w:p w:rsidR="00E636A8" w:rsidRDefault="00E636A8" w:rsidP="00E636A8">
      <w:pPr>
        <w:pStyle w:val="a3"/>
      </w:pPr>
      <w:r>
        <w:t xml:space="preserve">Ещё более конкретный пример. В прошлом году у нас получено 400 тысяч тонн сахара. На сахар цена резко возросла. Но когда мы проанализировали отпускную стоимость, по которой сахарные заводы отпускают торговым компаниям продукцию, то увидели, что она занижена на 10, 12 и даже 15 рублей на 1 килограмм. Это значит, что прибыль сахарных заводов уменьшена на 4 млрд рублей. Сколько при этом недополучит бюджет, тоже легко посчитать – практически 20% от этой суммы, около 800 млн рублей. Вот цена только одного резерва. </w:t>
      </w:r>
    </w:p>
    <w:p w:rsidR="00E636A8" w:rsidRDefault="00E636A8" w:rsidP="00E636A8">
      <w:pPr>
        <w:pStyle w:val="a3"/>
      </w:pPr>
      <w:r>
        <w:t>И здесь налоговая инспекция должна, прежде всего, «острые зубы» иметь. Это я только по одному конкретному примеру текущего года сказал. Я думаю, здесь и прокуратуре есть над чем поработать. Давайте и цементную промышленность посмотрим, наши горнодобывающие предприятия посмотрим и многие-многие другие. Как минимум обнаружим, что на 2 млрд мы спокойно можем увеличить налог на прибыль только за счёт этого факта.</w:t>
      </w:r>
    </w:p>
    <w:p w:rsidR="00E636A8" w:rsidRDefault="00E636A8" w:rsidP="00E636A8">
      <w:pPr>
        <w:pStyle w:val="a3"/>
      </w:pPr>
      <w:r>
        <w:t xml:space="preserve">Следующий пример: налог на доходы физических лиц наших так называемых уважаемых топ-менеджеров, некоторые из них даже депутатами областной Думы являются. Где они платят? Платят за пределами Белгородской области, потому что там они получают жалование соответствующее, наверное, оно высокое, заслуженное. Это замечательно, но платите налог здесь, где вы работаете. Мы не можем применять какие-нибудь санкции, а можем только формировать правильное общественное мнение и призывать к совести всех, чтобы возвращались в налоговую юрисдикцию полностью Белгородской области и платили налоги. Здесь мы недополучаем тоже не одну сотню миллионов рублей в консолидированный бюджет нашей области. </w:t>
      </w:r>
    </w:p>
    <w:p w:rsidR="00E636A8" w:rsidRDefault="00E636A8" w:rsidP="00E636A8">
      <w:pPr>
        <w:pStyle w:val="a3"/>
      </w:pPr>
      <w:r>
        <w:t>Третий пример – огромный нелегальный рынок серых финансовых услуг, он исчисляется, к сожалению, миллиардами рублей. Займы, которые предоставляют физические и юридические лица друг другу под всякие расписки долговые. К большому сожалению, наша правоохранительная система смотрит на это преступное деяние равнодушно, не замечает его. А ведь это серое ростовщичество питает коррупцию, серую экономику и, соответственно, питает преступность.</w:t>
      </w:r>
    </w:p>
    <w:p w:rsidR="00E636A8" w:rsidRDefault="00E636A8" w:rsidP="00E636A8">
      <w:pPr>
        <w:pStyle w:val="a3"/>
      </w:pPr>
      <w:r>
        <w:t xml:space="preserve">Когда я приводил пример о том, что у нас снизились обороты малого и среднего бизнеса в реальном исчислении, вы думаете, что у нас бизнес прекратил работу? Да ничего подобного. Он просто из легального ушёл в серую схему и там прекрасно себя чувствует, ничего не платя в бюджетную систему нашей области. Я считаю, что здесь у нас должен быть выработан системный подход, обращаюсь прежде всего к секретарю Совета безопасности области Литвинову Сергею Александровичу, к руководителям правоохранительных органов и спецслужб, давайте здесь наведём порядок. </w:t>
      </w:r>
    </w:p>
    <w:p w:rsidR="00E636A8" w:rsidRDefault="00E636A8" w:rsidP="00E636A8">
      <w:pPr>
        <w:pStyle w:val="a3"/>
      </w:pPr>
      <w:r>
        <w:t xml:space="preserve">Ещё один могу пример привести. У нас официально около 40 тысяч неработающих людей, они не стоят на бирже. А люди на самом деле работают, но в сером секторе экономики. Если каждому из них мы выдадим патент, а нам сейчас такую возможность уже </w:t>
      </w:r>
      <w:r>
        <w:lastRenderedPageBreak/>
        <w:t xml:space="preserve">предоставили и дальше будут предоставлять, и они по 2-3 тысячи в месяц будут платить в консолидированный бюджет области, мы дополнительно получим минимум миллиард рублей. </w:t>
      </w:r>
    </w:p>
    <w:p w:rsidR="00E636A8" w:rsidRDefault="00E636A8" w:rsidP="00E636A8">
      <w:pPr>
        <w:pStyle w:val="a3"/>
      </w:pPr>
      <w:r>
        <w:t>Я привёл только четыре примера, у нас просто времени нет, но я мог бы ещё приводить десятка полтора-два направлений, где мы просто благодаря своему пассивному созерцанию ситуациеи теряем огромные деньги в консолидированный бюджет области.</w:t>
      </w:r>
    </w:p>
    <w:p w:rsidR="00E636A8" w:rsidRDefault="00E636A8" w:rsidP="00E636A8">
      <w:pPr>
        <w:pStyle w:val="a3"/>
      </w:pPr>
      <w:r>
        <w:t xml:space="preserve">В этой связи предлагаю заместителю Губернатора области Боровику Владимиру Филипповичу, начальнику департамента имущественных и земельных отношений Шамаеву Валерию Павловичу, секретарю Совета безопасности Литвинову Сергею Александровичу совместно с налоговой инспекцией, правоохранительными органами создать постоянно действующую рабочую группу и реализовать проект по покрытию дефицита областного бюджета. Еженедельно у Губернатора в формате координационного совещания подводить итоги работы с участием руководителей всех заинтересованных федеральных структур. Мы никому не позволим грабить Белгородчину и недоплачивать деньги в консолидированный бюджет области. </w:t>
      </w:r>
    </w:p>
    <w:p w:rsidR="00E636A8" w:rsidRDefault="00E636A8" w:rsidP="00E636A8">
      <w:pPr>
        <w:pStyle w:val="a3"/>
      </w:pPr>
      <w:r>
        <w:t xml:space="preserve">Вот таковы, уважаемые депутаты, приглашённые, наши текущие планы, и при вашей поддержке общими усилиями мы их не только выполним, но и перевыполним. </w:t>
      </w:r>
    </w:p>
    <w:p w:rsidR="00E636A8" w:rsidRDefault="00E636A8" w:rsidP="00E636A8">
      <w:pPr>
        <w:pStyle w:val="a3"/>
      </w:pPr>
      <w:r>
        <w:t xml:space="preserve">Уважаемые друзья! 2015 год ознаменован величайшим событием в ратной истории нашего Отечества – 70-летием Победы советского народа в Великой Отечественной войне. Эта священная дата дорога каждой белгородской семье, близка сердцу каждого жителя Белгородчины. </w:t>
      </w:r>
    </w:p>
    <w:p w:rsidR="00E636A8" w:rsidRDefault="00E636A8" w:rsidP="00E636A8">
      <w:pPr>
        <w:pStyle w:val="a3"/>
      </w:pPr>
      <w:r>
        <w:t>Празднование юбилея Победы тем более важно для всех нас, что спустя 70 лет мы вновь ощущаем страшное дыхание войны. Долгие месяцы мы с болью переживаем трагедию братской Украины.</w:t>
      </w:r>
    </w:p>
    <w:p w:rsidR="00E636A8" w:rsidRDefault="00E636A8" w:rsidP="00E636A8">
      <w:pPr>
        <w:pStyle w:val="a3"/>
      </w:pPr>
      <w:r>
        <w:t>Наша область активно готовится к предстоящему юбилею Победы. И мы сделаем всё необходимое, чтобы главные действующие лица юбилея Победы – ветераны Великой Отечественной войны, старшее поколение встретили свой праздник светло, радостно. Чтобы они получили все меры социально-бытовой, медицинской и иной помощи.</w:t>
      </w:r>
    </w:p>
    <w:p w:rsidR="00E636A8" w:rsidRDefault="00E636A8" w:rsidP="00E636A8">
      <w:pPr>
        <w:pStyle w:val="a3"/>
      </w:pPr>
      <w:r>
        <w:t xml:space="preserve">Празднование юбилея Победы на Белгородчине будет масштабным, глубоким и содержательным. </w:t>
      </w:r>
    </w:p>
    <w:p w:rsidR="00E636A8" w:rsidRDefault="00E636A8" w:rsidP="00E636A8">
      <w:pPr>
        <w:pStyle w:val="a3"/>
      </w:pPr>
      <w:r>
        <w:t>Дорогие друзья! Стоя на нравственных рубежах 70-летия Великой Победы, сегодня каждый из нас должен сверить свою жизнь, мысли, чувства, поступки и действия с жизненными ценностями наших дедов и отцов, убедиться в верности собственного пути. И следуя непобедимым духовным, ратным и трудовым традициям старших поколений мы сумеем преодолеть существующие преграды и сложности, воплотить в жизнь самые грандиозные задачи и планы. Не сомневаюсь, что так и будет.</w:t>
      </w:r>
    </w:p>
    <w:p w:rsidR="00E636A8" w:rsidRDefault="00E636A8" w:rsidP="00E636A8">
      <w:r>
        <w:t>Наш девиз остаётся неизменным: «Созидать вместе на благо каждого». Благодарю за внимание. </w:t>
      </w:r>
    </w:p>
    <w:p w:rsidR="00E636A8" w:rsidRDefault="00E636A8" w:rsidP="00E636A8">
      <w:r>
        <w:pict>
          <v:rect id="_x0000_i1025" style="width:0;height:1.5pt" o:hralign="center" o:hrstd="t" o:hr="t" fillcolor="#aca899" stroked="f"/>
        </w:pict>
      </w:r>
    </w:p>
    <w:p w:rsidR="00E636A8" w:rsidRDefault="00E636A8"/>
    <w:sectPr w:rsidR="00E63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A8"/>
    <w:rsid w:val="00555C52"/>
    <w:rsid w:val="00E6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rsid w:val="00E636A8"/>
    <w:pPr>
      <w:spacing w:before="100" w:beforeAutospacing="1" w:after="100" w:afterAutospacing="1"/>
      <w:outlineLvl w:val="0"/>
    </w:pPr>
    <w:rPr>
      <w:b/>
      <w:bCs/>
      <w:kern w:val="36"/>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news-date-time">
    <w:name w:val="news-date-time"/>
    <w:basedOn w:val="a0"/>
    <w:uiPriority w:val="99"/>
    <w:rsid w:val="00E636A8"/>
  </w:style>
  <w:style w:type="paragraph" w:styleId="a3">
    <w:name w:val="Normal (Web)"/>
    <w:basedOn w:val="a"/>
    <w:uiPriority w:val="99"/>
    <w:rsid w:val="00E636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rsid w:val="00E636A8"/>
    <w:pPr>
      <w:spacing w:before="100" w:beforeAutospacing="1" w:after="100" w:afterAutospacing="1"/>
      <w:outlineLvl w:val="0"/>
    </w:pPr>
    <w:rPr>
      <w:b/>
      <w:bCs/>
      <w:kern w:val="36"/>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news-date-time">
    <w:name w:val="news-date-time"/>
    <w:basedOn w:val="a0"/>
    <w:uiPriority w:val="99"/>
    <w:rsid w:val="00E636A8"/>
  </w:style>
  <w:style w:type="paragraph" w:styleId="a3">
    <w:name w:val="Normal (Web)"/>
    <w:basedOn w:val="a"/>
    <w:uiPriority w:val="99"/>
    <w:rsid w:val="00E636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85117">
      <w:marLeft w:val="0"/>
      <w:marRight w:val="0"/>
      <w:marTop w:val="0"/>
      <w:marBottom w:val="0"/>
      <w:divBdr>
        <w:top w:val="none" w:sz="0" w:space="0" w:color="auto"/>
        <w:left w:val="none" w:sz="0" w:space="0" w:color="auto"/>
        <w:bottom w:val="none" w:sz="0" w:space="0" w:color="auto"/>
        <w:right w:val="none" w:sz="0" w:space="0" w:color="auto"/>
      </w:divBdr>
      <w:divsChild>
        <w:div w:id="1667585115">
          <w:marLeft w:val="0"/>
          <w:marRight w:val="0"/>
          <w:marTop w:val="0"/>
          <w:marBottom w:val="0"/>
          <w:divBdr>
            <w:top w:val="none" w:sz="0" w:space="0" w:color="auto"/>
            <w:left w:val="none" w:sz="0" w:space="0" w:color="auto"/>
            <w:bottom w:val="none" w:sz="0" w:space="0" w:color="auto"/>
            <w:right w:val="none" w:sz="0" w:space="0" w:color="auto"/>
          </w:divBdr>
          <w:divsChild>
            <w:div w:id="1667585113">
              <w:marLeft w:val="0"/>
              <w:marRight w:val="0"/>
              <w:marTop w:val="0"/>
              <w:marBottom w:val="0"/>
              <w:divBdr>
                <w:top w:val="none" w:sz="0" w:space="0" w:color="auto"/>
                <w:left w:val="none" w:sz="0" w:space="0" w:color="auto"/>
                <w:bottom w:val="none" w:sz="0" w:space="0" w:color="auto"/>
                <w:right w:val="none" w:sz="0" w:space="0" w:color="auto"/>
              </w:divBdr>
              <w:divsChild>
                <w:div w:id="1667585114">
                  <w:marLeft w:val="0"/>
                  <w:marRight w:val="0"/>
                  <w:marTop w:val="0"/>
                  <w:marBottom w:val="0"/>
                  <w:divBdr>
                    <w:top w:val="none" w:sz="0" w:space="0" w:color="auto"/>
                    <w:left w:val="none" w:sz="0" w:space="0" w:color="auto"/>
                    <w:bottom w:val="none" w:sz="0" w:space="0" w:color="auto"/>
                    <w:right w:val="none" w:sz="0" w:space="0" w:color="auto"/>
                  </w:divBdr>
                </w:div>
                <w:div w:id="1667585116">
                  <w:marLeft w:val="0"/>
                  <w:marRight w:val="0"/>
                  <w:marTop w:val="0"/>
                  <w:marBottom w:val="0"/>
                  <w:divBdr>
                    <w:top w:val="none" w:sz="0" w:space="0" w:color="auto"/>
                    <w:left w:val="none" w:sz="0" w:space="0" w:color="auto"/>
                    <w:bottom w:val="none" w:sz="0" w:space="0" w:color="auto"/>
                    <w:right w:val="none" w:sz="0" w:space="0" w:color="auto"/>
                  </w:divBdr>
                </w:div>
              </w:divsChild>
            </w:div>
            <w:div w:id="1667585118">
              <w:marLeft w:val="0"/>
              <w:marRight w:val="0"/>
              <w:marTop w:val="0"/>
              <w:marBottom w:val="0"/>
              <w:divBdr>
                <w:top w:val="none" w:sz="0" w:space="0" w:color="auto"/>
                <w:left w:val="none" w:sz="0" w:space="0" w:color="auto"/>
                <w:bottom w:val="none" w:sz="0" w:space="0" w:color="auto"/>
                <w:right w:val="none" w:sz="0" w:space="0" w:color="auto"/>
              </w:divBdr>
            </w:div>
            <w:div w:id="1667585119">
              <w:marLeft w:val="0"/>
              <w:marRight w:val="0"/>
              <w:marTop w:val="0"/>
              <w:marBottom w:val="0"/>
              <w:divBdr>
                <w:top w:val="none" w:sz="0" w:space="0" w:color="auto"/>
                <w:left w:val="none" w:sz="0" w:space="0" w:color="auto"/>
                <w:bottom w:val="none" w:sz="0" w:space="0" w:color="auto"/>
                <w:right w:val="none" w:sz="0" w:space="0" w:color="auto"/>
              </w:divBdr>
            </w:div>
          </w:divsChild>
        </w:div>
        <w:div w:id="166758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9360</Words>
  <Characters>53352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Отчет Губернатора Белгородской области Евгения Савченко о результатах деятельности Правительства области</vt:lpstr>
    </vt:vector>
  </TitlesOfParts>
  <Company>Krokoz™</Company>
  <LinksUpToDate>false</LinksUpToDate>
  <CharactersWithSpaces>62587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Губернатора Белгородской области Евгения Савченко о результатах деятельности Правительства области</dc:title>
  <dc:creator>Редакция</dc:creator>
  <cp:lastModifiedBy>noname</cp:lastModifiedBy>
  <cp:revision>2</cp:revision>
  <dcterms:created xsi:type="dcterms:W3CDTF">2015-02-21T08:23:00Z</dcterms:created>
  <dcterms:modified xsi:type="dcterms:W3CDTF">2015-02-21T08:23:00Z</dcterms:modified>
</cp:coreProperties>
</file>